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6114" w14:textId="77777777" w:rsidR="00052B6E" w:rsidRPr="002006B7" w:rsidRDefault="00A22043" w:rsidP="0005242D">
      <w:pPr>
        <w:pStyle w:val="Titel"/>
        <w:rPr>
          <w:rFonts w:ascii="Archer" w:hAnsi="Archer"/>
          <w:b/>
          <w:bCs/>
          <w:lang w:val="da-DK"/>
        </w:rPr>
      </w:pPr>
      <w:r w:rsidRPr="002006B7">
        <w:rPr>
          <w:rFonts w:ascii="Archer" w:hAnsi="Archer"/>
          <w:b/>
          <w:bCs/>
          <w:lang w:val="da-DK"/>
        </w:rPr>
        <w:t>Opgavetype #</w:t>
      </w:r>
      <w:r w:rsidR="0005242D" w:rsidRPr="002006B7">
        <w:rPr>
          <w:rFonts w:ascii="Archer" w:hAnsi="Archer"/>
          <w:b/>
          <w:bCs/>
          <w:lang w:val="da-DK"/>
        </w:rPr>
        <w:t>3</w:t>
      </w:r>
      <w:r w:rsidRPr="002006B7">
        <w:rPr>
          <w:rFonts w:ascii="Archer" w:hAnsi="Archer"/>
          <w:b/>
          <w:bCs/>
          <w:lang w:val="da-DK"/>
        </w:rPr>
        <w:t xml:space="preserve">: </w:t>
      </w:r>
      <w:r w:rsidR="0005242D" w:rsidRPr="002006B7">
        <w:rPr>
          <w:rFonts w:ascii="Archer" w:hAnsi="Archer"/>
          <w:b/>
          <w:bCs/>
          <w:lang w:val="da-DK"/>
        </w:rPr>
        <w:t>Forklar koden</w:t>
      </w:r>
    </w:p>
    <w:p w14:paraId="04F12EE9" w14:textId="77777777" w:rsidR="00052B6E" w:rsidRPr="002006B7" w:rsidRDefault="00A22043" w:rsidP="0005242D">
      <w:pPr>
        <w:pStyle w:val="Undertitel"/>
        <w:rPr>
          <w:rFonts w:ascii="ITC Garamond Light" w:hAnsi="ITC Garamond Light"/>
          <w:lang w:val="da-DK"/>
        </w:rPr>
      </w:pPr>
      <w:r w:rsidRPr="002006B7">
        <w:rPr>
          <w:rFonts w:ascii="ITC Garamond Light" w:hAnsi="ITC Garamond Light"/>
          <w:lang w:val="da-DK"/>
        </w:rPr>
        <w:t>Elev-handout</w:t>
      </w:r>
    </w:p>
    <w:p w14:paraId="4EA0C0E2" w14:textId="77777777"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lang w:val="da-DK"/>
        </w:rPr>
        <w:t>Kig på billedet. Hvad tror du, koden gør?</w:t>
      </w:r>
    </w:p>
    <w:p w14:paraId="0814753F" w14:textId="77777777"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noProof/>
          <w:lang w:val="da-DK" w:eastAsia="da-DK"/>
        </w:rPr>
        <mc:AlternateContent>
          <mc:Choice Requires="wps">
            <w:drawing>
              <wp:anchor distT="0" distB="0" distL="114300" distR="114300" simplePos="0" relativeHeight="251661312" behindDoc="0" locked="0" layoutInCell="1" allowOverlap="1" wp14:anchorId="006FECD2" wp14:editId="60DCDBED">
                <wp:simplePos x="0" y="0"/>
                <wp:positionH relativeFrom="column">
                  <wp:posOffset>2766060</wp:posOffset>
                </wp:positionH>
                <wp:positionV relativeFrom="paragraph">
                  <wp:posOffset>169545</wp:posOffset>
                </wp:positionV>
                <wp:extent cx="1238250" cy="1238250"/>
                <wp:effectExtent l="19050" t="19050" r="19050" b="19050"/>
                <wp:wrapNone/>
                <wp:docPr id="38" name="Ellipse 38"/>
                <wp:cNvGraphicFramePr/>
                <a:graphic xmlns:a="http://schemas.openxmlformats.org/drawingml/2006/main">
                  <a:graphicData uri="http://schemas.microsoft.com/office/word/2010/wordprocessingShape">
                    <wps:wsp>
                      <wps:cNvSpPr/>
                      <wps:spPr>
                        <a:xfrm>
                          <a:off x="0" y="0"/>
                          <a:ext cx="1238250" cy="12382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oval w14:anchorId="7D476539" id="Ellipse 38" o:spid="_x0000_s1026" style="position:absolute;margin-left:217.8pt;margin-top:13.35pt;width:9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" filled="f" strokecolor="#7f7f7f [1612]" strokeweight="3pt">
                <v:stroke joinstyle="miter"/>
              </v:oval>
            </w:pict>
          </mc:Fallback>
        </mc:AlternateContent>
      </w:r>
      <w:r w:rsidRPr="002006B7">
        <w:rPr>
          <w:rFonts w:ascii="ITC Garamond Light" w:hAnsi="ITC Garamond Light" w:cstheme="minorHAnsi"/>
          <w:noProof/>
          <w:lang w:val="da-DK" w:eastAsia="da-DK"/>
        </w:rPr>
        <w:drawing>
          <wp:anchor distT="0" distB="0" distL="114300" distR="114300" simplePos="0" relativeHeight="251659264" behindDoc="0" locked="0" layoutInCell="1" allowOverlap="1" wp14:anchorId="13EDF050" wp14:editId="2A28EA81">
            <wp:simplePos x="0" y="0"/>
            <wp:positionH relativeFrom="column">
              <wp:posOffset>4380865</wp:posOffset>
            </wp:positionH>
            <wp:positionV relativeFrom="paragraph">
              <wp:posOffset>168910</wp:posOffset>
            </wp:positionV>
            <wp:extent cx="2099945" cy="2949575"/>
            <wp:effectExtent l="0" t="0" r="0" b="3175"/>
            <wp:wrapTight wrapText="bothSides">
              <wp:wrapPolygon edited="0">
                <wp:start x="0" y="0"/>
                <wp:lineTo x="0" y="21484"/>
                <wp:lineTo x="21358" y="21484"/>
                <wp:lineTo x="21358" y="20926"/>
                <wp:lineTo x="19203" y="20368"/>
                <wp:lineTo x="17635" y="20089"/>
                <wp:lineTo x="19203" y="18554"/>
                <wp:lineTo x="18419" y="17857"/>
                <wp:lineTo x="21358" y="16183"/>
                <wp:lineTo x="21358" y="12416"/>
                <wp:lineTo x="18811" y="11579"/>
                <wp:lineTo x="14500" y="11160"/>
                <wp:lineTo x="20379" y="10602"/>
                <wp:lineTo x="20966" y="10044"/>
                <wp:lineTo x="18811" y="8928"/>
                <wp:lineTo x="20379" y="8789"/>
                <wp:lineTo x="20379" y="8091"/>
                <wp:lineTo x="18615" y="6696"/>
                <wp:lineTo x="19791" y="5999"/>
                <wp:lineTo x="19399" y="5580"/>
                <wp:lineTo x="16068" y="4464"/>
                <wp:lineTo x="18419" y="4464"/>
                <wp:lineTo x="19399" y="3767"/>
                <wp:lineTo x="19007" y="2232"/>
                <wp:lineTo x="21358" y="1535"/>
                <wp:lineTo x="21358" y="140"/>
                <wp:lineTo x="12737"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gavetype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9945" cy="2949575"/>
                    </a:xfrm>
                    <a:prstGeom prst="rect">
                      <a:avLst/>
                    </a:prstGeom>
                  </pic:spPr>
                </pic:pic>
              </a:graphicData>
            </a:graphic>
            <wp14:sizeRelH relativeFrom="page">
              <wp14:pctWidth>0</wp14:pctWidth>
            </wp14:sizeRelH>
            <wp14:sizeRelV relativeFrom="page">
              <wp14:pctHeight>0</wp14:pctHeight>
            </wp14:sizeRelV>
          </wp:anchor>
        </w:drawing>
      </w:r>
      <w:r w:rsidRPr="002006B7">
        <w:rPr>
          <w:rFonts w:ascii="ITC Garamond Light" w:hAnsi="ITC Garamond Light" w:cstheme="minorHAnsi"/>
          <w:noProof/>
          <w:lang w:val="da-DK" w:eastAsia="da-DK"/>
        </w:rPr>
        <w:drawing>
          <wp:anchor distT="0" distB="0" distL="114300" distR="114300" simplePos="0" relativeHeight="251660288" behindDoc="1" locked="0" layoutInCell="1" allowOverlap="1" wp14:anchorId="7EB92E9A" wp14:editId="213DBEB0">
            <wp:simplePos x="0" y="0"/>
            <wp:positionH relativeFrom="column">
              <wp:posOffset>16511</wp:posOffset>
            </wp:positionH>
            <wp:positionV relativeFrom="paragraph">
              <wp:posOffset>93345</wp:posOffset>
            </wp:positionV>
            <wp:extent cx="4108450" cy="2719630"/>
            <wp:effectExtent l="0" t="0" r="6350" b="508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ærmbillede 2017-01-09 kl. 00.32.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1975" cy="2721963"/>
                    </a:xfrm>
                    <a:prstGeom prst="rect">
                      <a:avLst/>
                    </a:prstGeom>
                  </pic:spPr>
                </pic:pic>
              </a:graphicData>
            </a:graphic>
            <wp14:sizeRelH relativeFrom="page">
              <wp14:pctWidth>0</wp14:pctWidth>
            </wp14:sizeRelH>
            <wp14:sizeRelV relativeFrom="page">
              <wp14:pctHeight>0</wp14:pctHeight>
            </wp14:sizeRelV>
          </wp:anchor>
        </w:drawing>
      </w:r>
    </w:p>
    <w:p w14:paraId="13E2AEE2" w14:textId="77777777"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noProof/>
          <w:lang w:val="da-DK" w:eastAsia="da-DK"/>
        </w:rPr>
        <mc:AlternateContent>
          <mc:Choice Requires="wps">
            <w:drawing>
              <wp:anchor distT="0" distB="0" distL="114300" distR="114300" simplePos="0" relativeHeight="251662336" behindDoc="0" locked="0" layoutInCell="1" allowOverlap="1" wp14:anchorId="58C91969" wp14:editId="35E0C92E">
                <wp:simplePos x="0" y="0"/>
                <wp:positionH relativeFrom="column">
                  <wp:posOffset>4004310</wp:posOffset>
                </wp:positionH>
                <wp:positionV relativeFrom="paragraph">
                  <wp:posOffset>207645</wp:posOffset>
                </wp:positionV>
                <wp:extent cx="374650" cy="95250"/>
                <wp:effectExtent l="19050" t="76200" r="0" b="38100"/>
                <wp:wrapNone/>
                <wp:docPr id="39" name="Lige pilforbindelse 39"/>
                <wp:cNvGraphicFramePr/>
                <a:graphic xmlns:a="http://schemas.openxmlformats.org/drawingml/2006/main">
                  <a:graphicData uri="http://schemas.microsoft.com/office/word/2010/wordprocessingShape">
                    <wps:wsp>
                      <wps:cNvCnPr/>
                      <wps:spPr>
                        <a:xfrm flipV="1">
                          <a:off x="0" y="0"/>
                          <a:ext cx="374650" cy="952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type w14:anchorId="036DCE36" id="_x0000_t32" coordsize="21600,21600" o:spt="32" o:oned="t" path="m,l21600,21600e" filled="f">
                <v:path arrowok="t" fillok="f" o:connecttype="none"/>
                <o:lock v:ext="edit" shapetype="t"/>
              </v:shapetype>
              <v:shape id="Lige pilforbindelse 39" o:spid="_x0000_s1026" type="#_x0000_t32" style="position:absolute;margin-left:315.3pt;margin-top:16.35pt;width:29.5pt;height: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" strokecolor="#7f7f7f [1612]" strokeweight="3pt">
                <v:stroke endarrow="block" joinstyle="miter"/>
              </v:shape>
            </w:pict>
          </mc:Fallback>
        </mc:AlternateContent>
      </w:r>
    </w:p>
    <w:p w14:paraId="7A5BC208" w14:textId="77777777" w:rsidR="0005242D" w:rsidRPr="002006B7" w:rsidRDefault="0005242D" w:rsidP="0005242D">
      <w:pPr>
        <w:rPr>
          <w:rFonts w:ascii="ITC Garamond Light" w:hAnsi="ITC Garamond Light" w:cstheme="minorHAnsi"/>
          <w:lang w:val="da-DK"/>
        </w:rPr>
      </w:pPr>
    </w:p>
    <w:p w14:paraId="2D2F9402" w14:textId="77777777" w:rsidR="0005242D" w:rsidRPr="002006B7" w:rsidRDefault="0005242D" w:rsidP="0005242D">
      <w:pPr>
        <w:rPr>
          <w:rFonts w:ascii="ITC Garamond Light" w:hAnsi="ITC Garamond Light" w:cstheme="minorHAnsi"/>
          <w:lang w:val="da-DK"/>
        </w:rPr>
      </w:pPr>
    </w:p>
    <w:p w14:paraId="154DE82C" w14:textId="77777777" w:rsidR="0005242D" w:rsidRPr="002006B7" w:rsidRDefault="0005242D" w:rsidP="0005242D">
      <w:pPr>
        <w:rPr>
          <w:rFonts w:ascii="ITC Garamond Light" w:hAnsi="ITC Garamond Light" w:cstheme="minorHAnsi"/>
          <w:lang w:val="da-DK"/>
        </w:rPr>
      </w:pPr>
    </w:p>
    <w:p w14:paraId="68D0927C" w14:textId="77777777" w:rsidR="0005242D" w:rsidRPr="002006B7" w:rsidRDefault="0005242D" w:rsidP="0005242D">
      <w:pPr>
        <w:rPr>
          <w:rFonts w:ascii="ITC Garamond Light" w:hAnsi="ITC Garamond Light" w:cstheme="minorHAnsi"/>
          <w:lang w:val="da-DK"/>
        </w:rPr>
      </w:pPr>
    </w:p>
    <w:p w14:paraId="24908939" w14:textId="77777777" w:rsidR="0005242D" w:rsidRPr="002006B7" w:rsidRDefault="0005242D" w:rsidP="0005242D">
      <w:pPr>
        <w:rPr>
          <w:rFonts w:ascii="ITC Garamond Light" w:hAnsi="ITC Garamond Light" w:cstheme="minorHAnsi"/>
          <w:lang w:val="da-DK"/>
        </w:rPr>
      </w:pPr>
    </w:p>
    <w:p w14:paraId="57ED11F1" w14:textId="77777777" w:rsidR="0005242D" w:rsidRPr="002006B7" w:rsidRDefault="0005242D" w:rsidP="0005242D">
      <w:pPr>
        <w:rPr>
          <w:rFonts w:ascii="ITC Garamond Light" w:hAnsi="ITC Garamond Light" w:cstheme="minorHAnsi"/>
          <w:lang w:val="da-DK"/>
        </w:rPr>
      </w:pPr>
    </w:p>
    <w:p w14:paraId="3CD63A45" w14:textId="77777777" w:rsidR="0005242D" w:rsidRPr="002006B7" w:rsidRDefault="0005242D" w:rsidP="0005242D">
      <w:pPr>
        <w:rPr>
          <w:rFonts w:ascii="ITC Garamond Light" w:hAnsi="ITC Garamond Light" w:cstheme="minorHAnsi"/>
          <w:lang w:val="da-DK"/>
        </w:rPr>
      </w:pPr>
    </w:p>
    <w:p w14:paraId="01863C3E" w14:textId="77777777" w:rsidR="0005242D" w:rsidRPr="002006B7" w:rsidRDefault="0005242D" w:rsidP="0005242D">
      <w:pPr>
        <w:rPr>
          <w:rFonts w:ascii="ITC Garamond Light" w:hAnsi="ITC Garamond Light" w:cstheme="minorHAnsi"/>
          <w:lang w:val="da-DK"/>
        </w:rPr>
      </w:pPr>
    </w:p>
    <w:p w14:paraId="15C1BB77" w14:textId="77777777" w:rsidR="0005242D" w:rsidRPr="002006B7" w:rsidRDefault="0005242D" w:rsidP="0005242D">
      <w:pPr>
        <w:rPr>
          <w:rFonts w:ascii="ITC Garamond Light" w:hAnsi="ITC Garamond Light" w:cstheme="minorHAnsi"/>
          <w:lang w:val="da-DK"/>
        </w:rPr>
      </w:pPr>
    </w:p>
    <w:p w14:paraId="21C1F397" w14:textId="22B6D342" w:rsidR="0005242D" w:rsidRPr="002006B7" w:rsidRDefault="0005242D" w:rsidP="0005242D">
      <w:pPr>
        <w:rPr>
          <w:rFonts w:ascii="ITC Garamond Light" w:hAnsi="ITC Garamond Light" w:cstheme="minorHAnsi"/>
          <w:lang w:val="da-DK"/>
        </w:rPr>
      </w:pPr>
      <w:bookmarkStart w:id="0" w:name="_GoBack"/>
      <w:bookmarkEnd w:id="0"/>
      <w:r w:rsidRPr="002006B7">
        <w:rPr>
          <w:rFonts w:ascii="ITC Garamond Light" w:hAnsi="ITC Garamond Light" w:cstheme="minorHAnsi"/>
          <w:lang w:val="da-DK"/>
        </w:rPr>
        <w:t>På bille</w:t>
      </w:r>
      <w:r w:rsidR="00E36993" w:rsidRPr="002006B7">
        <w:rPr>
          <w:rFonts w:ascii="ITC Garamond Light" w:hAnsi="ITC Garamond Light" w:cstheme="minorHAnsi"/>
          <w:lang w:val="da-DK"/>
        </w:rPr>
        <w:t>det kan du se, hvad de øverste to</w:t>
      </w:r>
      <w:r w:rsidRPr="002006B7">
        <w:rPr>
          <w:rFonts w:ascii="ITC Garamond Light" w:hAnsi="ITC Garamond Light" w:cstheme="minorHAnsi"/>
          <w:lang w:val="da-DK"/>
        </w:rPr>
        <w:t xml:space="preserve"> blå kommandoer gør. </w:t>
      </w:r>
    </w:p>
    <w:p w14:paraId="28AAA273" w14:textId="77777777"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lang w:val="da-DK"/>
        </w:rPr>
        <w:t>Den første får katten til at pege 90</w:t>
      </w:r>
      <w:r w:rsidRPr="002006B7">
        <w:rPr>
          <w:rFonts w:ascii="ITC Garamond Light" w:hAnsi="ITC Garamond Light" w:cstheme="minorHAnsi"/>
        </w:rPr>
        <w:sym w:font="Symbol" w:char="F0B0"/>
      </w:r>
      <w:r w:rsidRPr="002006B7">
        <w:rPr>
          <w:rFonts w:ascii="ITC Garamond Light" w:hAnsi="ITC Garamond Light" w:cstheme="minorHAnsi"/>
          <w:lang w:val="da-DK"/>
        </w:rPr>
        <w:t xml:space="preserve">. Det svarer til at vende mod højre. Den næste placerer katten mod venstre øverste hjørne. </w:t>
      </w:r>
    </w:p>
    <w:p w14:paraId="3526F144" w14:textId="77777777"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lang w:val="da-DK"/>
        </w:rPr>
        <w:t>Prøv nu at regne ud, hvad resten af sekvensen gør. Når du har et bud, åbner du Scratch og afprøver, om du har gættet rigtigt.</w:t>
      </w:r>
    </w:p>
    <w:p w14:paraId="32028F3A" w14:textId="77777777"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lang w:val="da-DK"/>
        </w:rPr>
        <w:br w:type="page"/>
      </w:r>
    </w:p>
    <w:p w14:paraId="273D6F86" w14:textId="77777777" w:rsidR="0005242D" w:rsidRPr="002006B7" w:rsidRDefault="0005242D" w:rsidP="0005242D">
      <w:pPr>
        <w:pStyle w:val="Titel"/>
        <w:rPr>
          <w:rFonts w:ascii="Archer" w:hAnsi="Archer"/>
          <w:b/>
          <w:bCs/>
          <w:lang w:val="da-DK"/>
        </w:rPr>
      </w:pPr>
      <w:r w:rsidRPr="002006B7">
        <w:rPr>
          <w:rFonts w:ascii="Archer" w:hAnsi="Archer"/>
          <w:b/>
          <w:bCs/>
          <w:lang w:val="da-DK"/>
        </w:rPr>
        <w:lastRenderedPageBreak/>
        <w:t>Til underviseren</w:t>
      </w:r>
    </w:p>
    <w:p w14:paraId="7AEC3E25" w14:textId="77777777" w:rsidR="0005242D" w:rsidRPr="002006B7" w:rsidRDefault="0005242D" w:rsidP="0005242D">
      <w:pPr>
        <w:pStyle w:val="Undertitel"/>
        <w:rPr>
          <w:rFonts w:ascii="ITC Garamond Light" w:hAnsi="ITC Garamond Light"/>
          <w:vertAlign w:val="subscript"/>
          <w:lang w:val="da-DK"/>
        </w:rPr>
      </w:pPr>
      <w:r w:rsidRPr="002006B7">
        <w:rPr>
          <w:rFonts w:ascii="ITC Garamond Light" w:hAnsi="ITC Garamond Light"/>
          <w:lang w:val="da-DK"/>
        </w:rPr>
        <w:t>opgavetype #3: ”Forklar koden”</w:t>
      </w:r>
    </w:p>
    <w:p w14:paraId="5E8D924B" w14:textId="77777777" w:rsidR="0005242D" w:rsidRPr="002006B7" w:rsidRDefault="0005242D" w:rsidP="0005242D">
      <w:pPr>
        <w:rPr>
          <w:rFonts w:ascii="Archer" w:hAnsi="Archer" w:cstheme="minorHAnsi"/>
          <w:b/>
          <w:bCs/>
          <w:sz w:val="28"/>
          <w:szCs w:val="28"/>
        </w:rPr>
      </w:pPr>
      <w:proofErr w:type="spellStart"/>
      <w:r w:rsidRPr="002006B7">
        <w:rPr>
          <w:rFonts w:ascii="Archer" w:hAnsi="Archer" w:cstheme="minorHAnsi"/>
          <w:b/>
          <w:bCs/>
          <w:sz w:val="28"/>
          <w:szCs w:val="28"/>
        </w:rPr>
        <w:t>Løsning</w:t>
      </w:r>
      <w:proofErr w:type="spellEnd"/>
    </w:p>
    <w:p w14:paraId="783231F1" w14:textId="77777777" w:rsidR="0005242D" w:rsidRPr="002006B7" w:rsidRDefault="0005242D" w:rsidP="0005242D">
      <w:pPr>
        <w:rPr>
          <w:rFonts w:ascii="ITC Garamond Light" w:hAnsi="ITC Garamond Light" w:cstheme="minorHAnsi"/>
        </w:rPr>
      </w:pPr>
      <w:r w:rsidRPr="002006B7">
        <w:rPr>
          <w:rFonts w:ascii="ITC Garamond Light" w:hAnsi="ITC Garamond Light" w:cstheme="minorHAnsi"/>
          <w:noProof/>
          <w:lang w:val="da-DK" w:eastAsia="da-DK"/>
        </w:rPr>
        <w:drawing>
          <wp:inline distT="0" distB="0" distL="0" distR="0" wp14:anchorId="0B92C31B" wp14:editId="18538AAC">
            <wp:extent cx="4464540" cy="28765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ærmbillede 2017-01-09 kl. 00.25.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0413" cy="2880334"/>
                    </a:xfrm>
                    <a:prstGeom prst="rect">
                      <a:avLst/>
                    </a:prstGeom>
                  </pic:spPr>
                </pic:pic>
              </a:graphicData>
            </a:graphic>
          </wp:inline>
        </w:drawing>
      </w:r>
    </w:p>
    <w:p w14:paraId="38B2DD91" w14:textId="77777777" w:rsidR="0005242D" w:rsidRPr="002006B7" w:rsidRDefault="0005242D" w:rsidP="0005242D">
      <w:pPr>
        <w:rPr>
          <w:rFonts w:ascii="Archer" w:hAnsi="Archer" w:cstheme="minorHAnsi"/>
          <w:b/>
          <w:bCs/>
          <w:sz w:val="28"/>
          <w:szCs w:val="28"/>
          <w:lang w:val="da-DK"/>
        </w:rPr>
      </w:pPr>
      <w:r w:rsidRPr="002006B7">
        <w:rPr>
          <w:rFonts w:ascii="Archer" w:hAnsi="Archer" w:cstheme="minorHAnsi"/>
          <w:b/>
          <w:bCs/>
          <w:sz w:val="28"/>
          <w:szCs w:val="28"/>
          <w:lang w:val="da-DK"/>
        </w:rPr>
        <w:t>Hvad eleven bør vide på forhånd</w:t>
      </w:r>
    </w:p>
    <w:p w14:paraId="40EAD69F" w14:textId="6B3D9280"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lang w:val="da-DK"/>
        </w:rPr>
        <w:t>Eleven skal</w:t>
      </w:r>
      <w:r w:rsidR="00EF3804" w:rsidRPr="002006B7">
        <w:rPr>
          <w:rFonts w:ascii="ITC Garamond Light" w:hAnsi="ITC Garamond Light" w:cstheme="minorHAnsi"/>
          <w:lang w:val="da-DK"/>
        </w:rPr>
        <w:t xml:space="preserve"> kunne åbne Scratch og </w:t>
      </w:r>
      <w:r w:rsidRPr="002006B7">
        <w:rPr>
          <w:rFonts w:ascii="ITC Garamond Light" w:hAnsi="ITC Garamond Light" w:cstheme="minorHAnsi"/>
          <w:lang w:val="da-DK"/>
        </w:rPr>
        <w:t>vide, hvordan de forskellige kodeblokke er organiseret, hvordan de sættes sammen og fjernes igen. De skal også vide, at de selv kan ændre på tallene i de hvide cirkler, som indgår i nogle af kodeblokkene, og hvor det grønne flag, som aktiverer programmet, er.</w:t>
      </w:r>
    </w:p>
    <w:p w14:paraId="0C386E87" w14:textId="77777777" w:rsidR="0005242D" w:rsidRPr="002006B7" w:rsidRDefault="00F97EEA" w:rsidP="0005242D">
      <w:pPr>
        <w:rPr>
          <w:rFonts w:ascii="Archer" w:hAnsi="Archer" w:cstheme="minorHAnsi"/>
          <w:b/>
          <w:bCs/>
          <w:sz w:val="28"/>
          <w:szCs w:val="28"/>
          <w:lang w:val="da-DK"/>
        </w:rPr>
      </w:pPr>
      <w:r w:rsidRPr="002006B7">
        <w:rPr>
          <w:rFonts w:ascii="Archer" w:hAnsi="Archer" w:cstheme="minorHAnsi"/>
          <w:b/>
          <w:bCs/>
          <w:sz w:val="28"/>
          <w:szCs w:val="28"/>
          <w:lang w:val="da-DK"/>
        </w:rPr>
        <w:t>Beskrivelse af o</w:t>
      </w:r>
      <w:r w:rsidR="0005242D" w:rsidRPr="002006B7">
        <w:rPr>
          <w:rFonts w:ascii="Archer" w:hAnsi="Archer" w:cstheme="minorHAnsi"/>
          <w:b/>
          <w:bCs/>
          <w:sz w:val="28"/>
          <w:szCs w:val="28"/>
          <w:lang w:val="da-DK"/>
        </w:rPr>
        <w:t>pgavetype #3: Forklar koden</w:t>
      </w:r>
    </w:p>
    <w:p w14:paraId="6BF4DF92" w14:textId="084511BD" w:rsidR="0005242D" w:rsidRPr="002006B7" w:rsidRDefault="0005242D" w:rsidP="0005242D">
      <w:pPr>
        <w:rPr>
          <w:rFonts w:ascii="ITC Garamond Light" w:hAnsi="ITC Garamond Light" w:cstheme="minorHAnsi"/>
          <w:lang w:val="da-DK"/>
        </w:rPr>
      </w:pPr>
      <w:r w:rsidRPr="002006B7">
        <w:rPr>
          <w:rFonts w:ascii="ITC Garamond Light" w:hAnsi="ITC Garamond Light" w:cstheme="minorHAnsi"/>
          <w:color w:val="000000"/>
          <w:lang w:val="da-DK"/>
        </w:rPr>
        <w:t>Denne opgavetype er en del af Følg opskriften, men kan også stå alene som en indføring i nye programmeringssprog (eller ukendte elementer i et ellers velkendt programmeringssprog). Eleven skal kigge på en kodesekvens for et lille program og forsøge at regne ud, hvad programmet gør. Opgavetypen er særligt effektiv, hvis eleverne præsenteres for eksempler på det samme program i forskellige programmeringssprog. Dette er med til at træne eleverne i at forstå, at der bag ved sprogene findes en logik, som er sammenlignelig og overførbar, selvom udtrykket – selve koden – kan se ret forskellig ud.</w:t>
      </w:r>
      <w:r w:rsidRPr="002006B7">
        <w:rPr>
          <w:rFonts w:ascii="ITC Garamond Light" w:eastAsia="PMingLiU" w:hAnsi="ITC Garamond Light" w:cstheme="minorHAnsi"/>
          <w:color w:val="000000"/>
          <w:lang w:val="da-DK"/>
        </w:rPr>
        <w:br/>
      </w:r>
      <w:r w:rsidRPr="002006B7">
        <w:rPr>
          <w:rFonts w:ascii="ITC Garamond Light" w:eastAsia="PMingLiU" w:hAnsi="ITC Garamond Light" w:cstheme="minorHAnsi"/>
          <w:color w:val="000000"/>
          <w:lang w:val="da-DK"/>
        </w:rPr>
        <w:br/>
      </w:r>
      <w:r w:rsidRPr="002006B7">
        <w:rPr>
          <w:rFonts w:ascii="ITC Garamond" w:hAnsi="ITC Garamond" w:cstheme="minorHAnsi"/>
          <w:b/>
          <w:bCs/>
          <w:i/>
          <w:iCs/>
          <w:color w:val="000000"/>
          <w:lang w:val="da-DK"/>
        </w:rPr>
        <w:t>Didaktiske principper</w:t>
      </w:r>
      <w:r w:rsidRPr="002006B7">
        <w:rPr>
          <w:rFonts w:ascii="ITC Garamond Light" w:hAnsi="ITC Garamond Light" w:cstheme="minorHAnsi"/>
          <w:color w:val="000000"/>
          <w:lang w:val="da-DK"/>
        </w:rPr>
        <w:t xml:space="preserve">: #2: Der tages udgangspunkt i et program, der virker. </w:t>
      </w:r>
      <w:r w:rsidR="002076FF" w:rsidRPr="002006B7">
        <w:rPr>
          <w:rFonts w:ascii="ITC Garamond Light" w:hAnsi="ITC Garamond Light" w:cstheme="minorHAnsi"/>
          <w:color w:val="000000"/>
          <w:lang w:val="da-DK"/>
        </w:rPr>
        <w:t>Delvist</w:t>
      </w:r>
      <w:r w:rsidRPr="002006B7">
        <w:rPr>
          <w:rFonts w:ascii="ITC Garamond Light" w:hAnsi="ITC Garamond Light" w:cstheme="minorHAnsi"/>
          <w:color w:val="000000"/>
          <w:lang w:val="da-DK"/>
        </w:rPr>
        <w:t xml:space="preserve"> #3: Programmet afprøves</w:t>
      </w:r>
      <w:r w:rsidR="002076FF" w:rsidRPr="002006B7">
        <w:rPr>
          <w:rFonts w:ascii="ITC Garamond Light" w:hAnsi="ITC Garamond Light" w:cstheme="minorHAnsi"/>
          <w:color w:val="000000"/>
          <w:lang w:val="da-DK"/>
        </w:rPr>
        <w:t xml:space="preserve"> (2)</w:t>
      </w:r>
      <w:r w:rsidRPr="002006B7">
        <w:rPr>
          <w:rFonts w:ascii="ITC Garamond Light" w:hAnsi="ITC Garamond Light" w:cstheme="minorHAnsi"/>
          <w:color w:val="000000"/>
          <w:lang w:val="da-DK"/>
        </w:rPr>
        <w:t>,</w:t>
      </w:r>
      <w:r w:rsidRPr="002006B7">
        <w:rPr>
          <w:rFonts w:ascii="ITC Garamond Light" w:hAnsi="ITC Garamond Light" w:cstheme="minorHAnsi"/>
          <w:color w:val="000000"/>
          <w:u w:val="single"/>
          <w:lang w:val="da-DK"/>
        </w:rPr>
        <w:t xml:space="preserve"> analyseres</w:t>
      </w:r>
      <w:r w:rsidRPr="002006B7">
        <w:rPr>
          <w:rFonts w:ascii="ITC Garamond Light" w:hAnsi="ITC Garamond Light" w:cstheme="minorHAnsi"/>
          <w:color w:val="000000"/>
          <w:lang w:val="da-DK"/>
        </w:rPr>
        <w:t xml:space="preserve"> </w:t>
      </w:r>
      <w:r w:rsidR="002076FF" w:rsidRPr="002006B7">
        <w:rPr>
          <w:rFonts w:ascii="ITC Garamond Light" w:hAnsi="ITC Garamond Light" w:cstheme="minorHAnsi"/>
          <w:color w:val="000000"/>
          <w:lang w:val="da-DK"/>
        </w:rPr>
        <w:t xml:space="preserve">(1) </w:t>
      </w:r>
      <w:r w:rsidRPr="002006B7">
        <w:rPr>
          <w:rFonts w:ascii="ITC Garamond Light" w:hAnsi="ITC Garamond Light" w:cstheme="minorHAnsi"/>
          <w:color w:val="000000"/>
          <w:lang w:val="da-DK"/>
        </w:rPr>
        <w:t>og modificeres, inden der konstrueres et lignende program.</w:t>
      </w:r>
    </w:p>
    <w:p w14:paraId="2C31DC86" w14:textId="77777777" w:rsidR="0005242D" w:rsidRPr="002006B7" w:rsidRDefault="0005242D" w:rsidP="0005242D">
      <w:pPr>
        <w:rPr>
          <w:rFonts w:ascii="ITC Garamond Light" w:hAnsi="ITC Garamond Light" w:cstheme="minorHAnsi"/>
          <w:lang w:val="da-DK"/>
        </w:rPr>
      </w:pPr>
      <w:proofErr w:type="spellStart"/>
      <w:r w:rsidRPr="002006B7">
        <w:rPr>
          <w:rFonts w:ascii="ITC Garamond" w:hAnsi="ITC Garamond" w:cstheme="minorHAnsi"/>
          <w:b/>
          <w:bCs/>
          <w:i/>
          <w:iCs/>
          <w:color w:val="000000"/>
          <w:lang w:val="da-DK"/>
        </w:rPr>
        <w:t>Computational</w:t>
      </w:r>
      <w:proofErr w:type="spellEnd"/>
      <w:r w:rsidRPr="002006B7">
        <w:rPr>
          <w:rFonts w:ascii="ITC Garamond" w:hAnsi="ITC Garamond" w:cstheme="minorHAnsi"/>
          <w:b/>
          <w:bCs/>
          <w:i/>
          <w:iCs/>
          <w:color w:val="000000"/>
          <w:lang w:val="da-DK"/>
        </w:rPr>
        <w:t xml:space="preserve"> </w:t>
      </w:r>
      <w:proofErr w:type="spellStart"/>
      <w:r w:rsidRPr="002006B7">
        <w:rPr>
          <w:rFonts w:ascii="ITC Garamond" w:hAnsi="ITC Garamond" w:cstheme="minorHAnsi"/>
          <w:b/>
          <w:bCs/>
          <w:i/>
          <w:iCs/>
          <w:color w:val="000000"/>
          <w:lang w:val="da-DK"/>
        </w:rPr>
        <w:t>Thinking</w:t>
      </w:r>
      <w:proofErr w:type="spellEnd"/>
      <w:r w:rsidRPr="002006B7">
        <w:rPr>
          <w:rFonts w:ascii="ITC Garamond Light" w:hAnsi="ITC Garamond Light" w:cstheme="minorHAnsi"/>
          <w:color w:val="000000"/>
          <w:lang w:val="da-DK"/>
        </w:rPr>
        <w:t xml:space="preserve">: Logisk ræsonnement og algoritmisk tænkning, da eleverne skal forudsige, hvad programmet gør. </w:t>
      </w:r>
    </w:p>
    <w:p w14:paraId="0FE5DD85" w14:textId="77777777" w:rsidR="00986D4B" w:rsidRPr="002006B7" w:rsidRDefault="0005242D" w:rsidP="0005242D">
      <w:pPr>
        <w:rPr>
          <w:rFonts w:ascii="ITC Garamond Light" w:hAnsi="ITC Garamond Light" w:cstheme="minorHAnsi"/>
          <w:lang w:val="da-DK"/>
        </w:rPr>
      </w:pPr>
      <w:r w:rsidRPr="002006B7">
        <w:rPr>
          <w:rFonts w:ascii="ITC Garamond" w:hAnsi="ITC Garamond" w:cstheme="minorHAnsi"/>
          <w:b/>
          <w:bCs/>
          <w:i/>
          <w:iCs/>
          <w:color w:val="000000"/>
          <w:lang w:val="da-DK"/>
        </w:rPr>
        <w:t>SOLO-taksonomi:</w:t>
      </w:r>
      <w:r w:rsidRPr="002006B7">
        <w:rPr>
          <w:rFonts w:ascii="ITC Garamond Light" w:hAnsi="ITC Garamond Light" w:cstheme="minorHAnsi"/>
          <w:color w:val="000000"/>
          <w:lang w:val="da-DK"/>
        </w:rPr>
        <w:t xml:space="preserve"> Unistrukturelt niveau – eleven ser en sammenhæng mellem de enkelte elementer og programmets logik.</w:t>
      </w:r>
    </w:p>
    <w:sectPr w:rsidR="00986D4B" w:rsidRPr="002006B7" w:rsidSect="005E13CB">
      <w:headerReference w:type="default" r:id="rId9"/>
      <w:footerReference w:type="default" r:id="rId10"/>
      <w:pgSz w:w="12240" w:h="15840"/>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14838" w14:textId="77777777" w:rsidR="00465396" w:rsidRDefault="00465396" w:rsidP="00052B6E">
      <w:pPr>
        <w:spacing w:after="0" w:line="240" w:lineRule="auto"/>
      </w:pPr>
      <w:r>
        <w:separator/>
      </w:r>
    </w:p>
  </w:endnote>
  <w:endnote w:type="continuationSeparator" w:id="0">
    <w:p w14:paraId="45E3BE17" w14:textId="77777777" w:rsidR="00465396" w:rsidRDefault="00465396" w:rsidP="000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er">
    <w:charset w:val="00"/>
    <w:family w:val="auto"/>
    <w:pitch w:val="variable"/>
    <w:sig w:usb0="00000003" w:usb1="00000000" w:usb2="00000000" w:usb3="00000000" w:csb0="00000001" w:csb1="00000000"/>
  </w:font>
  <w:font w:name="ITC Garamond Light">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variable"/>
    <w:sig w:usb0="A00002FF" w:usb1="28CFFCFA" w:usb2="00000016" w:usb3="00000000" w:csb0="00100001" w:csb1="00000000"/>
  </w:font>
  <w:font w:name="ITC Garam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11080" w14:textId="77777777" w:rsidR="0085766F" w:rsidRDefault="0085766F">
    <w:pPr>
      <w:pStyle w:val="Sidefod"/>
      <w:jc w:val="right"/>
    </w:pPr>
  </w:p>
  <w:p w14:paraId="5562C621" w14:textId="4CC778BD" w:rsidR="0085766F" w:rsidRDefault="00AB2D7F">
    <w:pPr>
      <w:pStyle w:val="Sidefod"/>
    </w:pPr>
    <w:r w:rsidRPr="00325697">
      <w:rPr>
        <w:noProof/>
        <w:lang w:val="da-DK" w:eastAsia="da-DK"/>
      </w:rPr>
      <w:drawing>
        <wp:inline distT="0" distB="0" distL="0" distR="0" wp14:anchorId="1B6FDA02" wp14:editId="3CF4AE1A">
          <wp:extent cx="6332220" cy="5384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538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277D6" w14:textId="77777777" w:rsidR="00465396" w:rsidRDefault="00465396" w:rsidP="00052B6E">
      <w:pPr>
        <w:spacing w:after="0" w:line="240" w:lineRule="auto"/>
      </w:pPr>
      <w:r>
        <w:separator/>
      </w:r>
    </w:p>
  </w:footnote>
  <w:footnote w:type="continuationSeparator" w:id="0">
    <w:p w14:paraId="6BDDF2D2" w14:textId="77777777" w:rsidR="00465396" w:rsidRDefault="00465396" w:rsidP="00052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915FB" w14:textId="0162B147" w:rsidR="00052B6E" w:rsidRPr="00AB2D7F" w:rsidRDefault="00AB2D7F" w:rsidP="00AB2D7F">
    <w:pPr>
      <w:pStyle w:val="Sidehoved"/>
    </w:pPr>
    <w:r w:rsidRPr="00DE578A">
      <w:rPr>
        <w:noProof/>
        <w:lang w:val="da-DK" w:eastAsia="da-DK"/>
      </w:rPr>
      <w:drawing>
        <wp:inline distT="0" distB="0" distL="0" distR="0" wp14:anchorId="4237B13B" wp14:editId="18C2E203">
          <wp:extent cx="6332220" cy="4445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32220" cy="444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6E"/>
    <w:rsid w:val="0005242D"/>
    <w:rsid w:val="00052B6E"/>
    <w:rsid w:val="000E521F"/>
    <w:rsid w:val="001368C6"/>
    <w:rsid w:val="00191A54"/>
    <w:rsid w:val="001F390A"/>
    <w:rsid w:val="002006B7"/>
    <w:rsid w:val="002076FF"/>
    <w:rsid w:val="002E2472"/>
    <w:rsid w:val="003B2CDD"/>
    <w:rsid w:val="00406F76"/>
    <w:rsid w:val="00465396"/>
    <w:rsid w:val="00576D55"/>
    <w:rsid w:val="005E13CB"/>
    <w:rsid w:val="00683C0D"/>
    <w:rsid w:val="006D087F"/>
    <w:rsid w:val="006E0D7E"/>
    <w:rsid w:val="00767C6E"/>
    <w:rsid w:val="007D6F52"/>
    <w:rsid w:val="007F630D"/>
    <w:rsid w:val="0085766F"/>
    <w:rsid w:val="00950865"/>
    <w:rsid w:val="00986D4B"/>
    <w:rsid w:val="009C6558"/>
    <w:rsid w:val="00A06BE7"/>
    <w:rsid w:val="00A22043"/>
    <w:rsid w:val="00A73000"/>
    <w:rsid w:val="00AB2D7F"/>
    <w:rsid w:val="00AD3AC7"/>
    <w:rsid w:val="00C33967"/>
    <w:rsid w:val="00C3770A"/>
    <w:rsid w:val="00CC3CA7"/>
    <w:rsid w:val="00CD389E"/>
    <w:rsid w:val="00CE3E91"/>
    <w:rsid w:val="00D22116"/>
    <w:rsid w:val="00D334BE"/>
    <w:rsid w:val="00D85307"/>
    <w:rsid w:val="00E36993"/>
    <w:rsid w:val="00E933AC"/>
    <w:rsid w:val="00EF3804"/>
    <w:rsid w:val="00F25360"/>
    <w:rsid w:val="00F4315B"/>
    <w:rsid w:val="00F97EEA"/>
    <w:rsid w:val="00FA5843"/>
    <w:rsid w:val="00FF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8010"/>
  <w15:chartTrackingRefBased/>
  <w15:docId w15:val="{C139D605-42BB-438D-ACB8-7B4E89AB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2204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da-DK"/>
    </w:rPr>
  </w:style>
  <w:style w:type="paragraph" w:styleId="Overskrift3">
    <w:name w:val="heading 3"/>
    <w:basedOn w:val="Normal"/>
    <w:link w:val="Overskrift3Tegn"/>
    <w:uiPriority w:val="9"/>
    <w:qFormat/>
    <w:rsid w:val="00A22043"/>
    <w:pPr>
      <w:spacing w:before="100" w:beforeAutospacing="1" w:after="100" w:afterAutospacing="1" w:line="240" w:lineRule="auto"/>
      <w:outlineLvl w:val="2"/>
    </w:pPr>
    <w:rPr>
      <w:rFonts w:ascii="Times New Roman" w:hAnsi="Times New Roman" w:cs="Times New Roman"/>
      <w:b/>
      <w:bCs/>
      <w:sz w:val="27"/>
      <w:szCs w:val="27"/>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5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52B6E"/>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052B6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052B6E"/>
  </w:style>
  <w:style w:type="paragraph" w:styleId="Sidefod">
    <w:name w:val="footer"/>
    <w:basedOn w:val="Normal"/>
    <w:link w:val="SidefodTegn"/>
    <w:uiPriority w:val="99"/>
    <w:unhideWhenUsed/>
    <w:rsid w:val="00052B6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052B6E"/>
  </w:style>
  <w:style w:type="paragraph" w:styleId="Undertitel">
    <w:name w:val="Subtitle"/>
    <w:basedOn w:val="Normal"/>
    <w:next w:val="Normal"/>
    <w:link w:val="UndertitelTegn"/>
    <w:uiPriority w:val="11"/>
    <w:qFormat/>
    <w:rsid w:val="00052B6E"/>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52B6E"/>
    <w:rPr>
      <w:rFonts w:eastAsiaTheme="minorEastAsia"/>
      <w:color w:val="5A5A5A" w:themeColor="text1" w:themeTint="A5"/>
      <w:spacing w:val="15"/>
    </w:rPr>
  </w:style>
  <w:style w:type="character" w:styleId="Hyperlink">
    <w:name w:val="Hyperlink"/>
    <w:basedOn w:val="Standardskrifttypeiafsnit"/>
    <w:uiPriority w:val="99"/>
    <w:unhideWhenUsed/>
    <w:rsid w:val="0085766F"/>
    <w:rPr>
      <w:color w:val="0563C1" w:themeColor="hyperlink"/>
      <w:u w:val="single"/>
    </w:rPr>
  </w:style>
  <w:style w:type="character" w:customStyle="1" w:styleId="Mention">
    <w:name w:val="Mention"/>
    <w:basedOn w:val="Standardskrifttypeiafsnit"/>
    <w:uiPriority w:val="99"/>
    <w:semiHidden/>
    <w:unhideWhenUsed/>
    <w:rsid w:val="0085766F"/>
    <w:rPr>
      <w:color w:val="2B579A"/>
      <w:shd w:val="clear" w:color="auto" w:fill="E6E6E6"/>
    </w:rPr>
  </w:style>
  <w:style w:type="character" w:customStyle="1" w:styleId="Overskrift1Tegn">
    <w:name w:val="Overskrift 1 Tegn"/>
    <w:basedOn w:val="Standardskrifttypeiafsnit"/>
    <w:link w:val="Overskrift1"/>
    <w:uiPriority w:val="9"/>
    <w:rsid w:val="00A22043"/>
    <w:rPr>
      <w:rFonts w:asciiTheme="majorHAnsi" w:eastAsiaTheme="majorEastAsia" w:hAnsiTheme="majorHAnsi" w:cstheme="majorBidi"/>
      <w:color w:val="2F5496" w:themeColor="accent1" w:themeShade="BF"/>
      <w:sz w:val="32"/>
      <w:szCs w:val="32"/>
      <w:lang w:val="da-DK"/>
    </w:rPr>
  </w:style>
  <w:style w:type="character" w:customStyle="1" w:styleId="Overskrift3Tegn">
    <w:name w:val="Overskrift 3 Tegn"/>
    <w:basedOn w:val="Standardskrifttypeiafsnit"/>
    <w:link w:val="Overskrift3"/>
    <w:uiPriority w:val="9"/>
    <w:rsid w:val="00A22043"/>
    <w:rPr>
      <w:rFonts w:ascii="Times New Roman" w:hAnsi="Times New Roman" w:cs="Times New Roman"/>
      <w:b/>
      <w:bCs/>
      <w:sz w:val="27"/>
      <w:szCs w:val="27"/>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262</Words>
  <Characters>1603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Erkmann</dc:creator>
  <cp:keywords/>
  <dc:description/>
  <cp:lastModifiedBy>Elisa Nadire Caeli</cp:lastModifiedBy>
  <cp:revision>5</cp:revision>
  <dcterms:created xsi:type="dcterms:W3CDTF">2017-02-03T22:25:00Z</dcterms:created>
  <dcterms:modified xsi:type="dcterms:W3CDTF">2017-03-08T17:06:00Z</dcterms:modified>
</cp:coreProperties>
</file>