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CA358" w14:textId="77777777" w:rsidR="00EC04AA" w:rsidRDefault="00EC04AA" w:rsidP="00EC04AA">
      <w:pPr>
        <w:pStyle w:val="BasicParagraph"/>
        <w:spacing w:line="360" w:lineRule="auto"/>
        <w:jc w:val="both"/>
        <w:rPr>
          <w:rStyle w:val="Kursiv"/>
          <w:rFonts w:ascii="Garamond-Light" w:hAnsi="Garamond-Light" w:cs="Garamond-Light"/>
          <w:i w:val="0"/>
          <w:iCs w:val="0"/>
          <w:sz w:val="20"/>
          <w:szCs w:val="20"/>
        </w:rPr>
      </w:pPr>
    </w:p>
    <w:p w14:paraId="47D8B975" w14:textId="77777777" w:rsidR="00EC04AA" w:rsidRPr="00811EEF" w:rsidRDefault="00EC04AA" w:rsidP="00EC04AA">
      <w:pPr>
        <w:pStyle w:val="BasicParagraph"/>
        <w:spacing w:line="360" w:lineRule="auto"/>
        <w:jc w:val="both"/>
        <w:rPr>
          <w:rStyle w:val="Kursiv"/>
          <w:rFonts w:ascii="Garamond-LightItalic" w:hAnsi="Garamond-LightItalic" w:cs="Garamond-LightItalic"/>
          <w:i w:val="0"/>
          <w:iCs w:val="0"/>
          <w:sz w:val="20"/>
          <w:szCs w:val="20"/>
          <w:lang w:val="da-DK"/>
        </w:rPr>
      </w:pPr>
      <w:r w:rsidRPr="00811EEF">
        <w:rPr>
          <w:rStyle w:val="Kursiv"/>
          <w:rFonts w:ascii="Garamond-Light" w:hAnsi="Garamond-Light" w:cs="Garamond-Light"/>
          <w:i w:val="0"/>
          <w:iCs w:val="0"/>
          <w:sz w:val="20"/>
          <w:szCs w:val="20"/>
          <w:lang w:val="da-DK"/>
        </w:rPr>
        <w:t>Som oplæg til refleksion over de pointer der er fremlagt i kapitlet, kan der i det følgende findes inspiration til videre arbejde med kommunikationskritik i relation til it og digitale tekster. Eksemplerne drejer sig her om henholdsvis digitale kædebreve, reklamer på nettet samt faglig læsning på hjemmesider.</w:t>
      </w:r>
    </w:p>
    <w:p w14:paraId="604F85F5" w14:textId="77777777" w:rsidR="00EC04AA" w:rsidRPr="00811EEF" w:rsidRDefault="00EC04AA" w:rsidP="00EC04AA">
      <w:pPr>
        <w:pStyle w:val="BasicParagraph"/>
        <w:spacing w:line="360" w:lineRule="auto"/>
        <w:jc w:val="both"/>
        <w:rPr>
          <w:rStyle w:val="Kursiv"/>
          <w:rFonts w:ascii="Garamond-LightItalic" w:hAnsi="Garamond-LightItalic" w:cs="Garamond-LightItalic"/>
          <w:i w:val="0"/>
          <w:iCs w:val="0"/>
          <w:sz w:val="20"/>
          <w:szCs w:val="20"/>
          <w:lang w:val="da-DK"/>
        </w:rPr>
      </w:pPr>
    </w:p>
    <w:p w14:paraId="65D2FAA4" w14:textId="77777777" w:rsidR="00EC04AA" w:rsidRPr="00811EEF" w:rsidRDefault="00EC04AA" w:rsidP="00EC04AA">
      <w:pPr>
        <w:pStyle w:val="BasicParagraph"/>
        <w:spacing w:line="360" w:lineRule="auto"/>
        <w:jc w:val="both"/>
        <w:rPr>
          <w:rStyle w:val="Kursiv"/>
          <w:rFonts w:ascii="Garamond-Light" w:hAnsi="Garamond-Light" w:cs="Garamond-Light"/>
          <w:i w:val="0"/>
          <w:iCs w:val="0"/>
          <w:sz w:val="20"/>
          <w:szCs w:val="20"/>
          <w:lang w:val="da-DK"/>
        </w:rPr>
      </w:pPr>
      <w:r w:rsidRPr="00811EEF">
        <w:rPr>
          <w:rStyle w:val="Kursiv"/>
          <w:rFonts w:ascii="Garamond-Bold" w:hAnsi="Garamond-Bold" w:cs="Garamond-Bold"/>
          <w:b/>
          <w:bCs/>
          <w:i w:val="0"/>
          <w:iCs w:val="0"/>
          <w:sz w:val="20"/>
          <w:szCs w:val="20"/>
          <w:lang w:val="da-DK"/>
        </w:rPr>
        <w:t>A. Digitale kædebreve</w:t>
      </w:r>
    </w:p>
    <w:p w14:paraId="46574147" w14:textId="39674D5E" w:rsidR="00EC04AA" w:rsidRPr="00811EEF" w:rsidRDefault="00EC04AA" w:rsidP="00EC04AA">
      <w:pPr>
        <w:pStyle w:val="BasicParagraph"/>
        <w:spacing w:line="360" w:lineRule="auto"/>
        <w:jc w:val="both"/>
        <w:rPr>
          <w:rStyle w:val="Kursiv"/>
          <w:rFonts w:ascii="Garamond-Light" w:hAnsi="Garamond-Light" w:cs="Garamond-Light"/>
          <w:i w:val="0"/>
          <w:iCs w:val="0"/>
          <w:sz w:val="20"/>
          <w:szCs w:val="20"/>
          <w:lang w:val="da-DK"/>
        </w:rPr>
      </w:pPr>
      <w:r w:rsidRPr="00811EEF">
        <w:rPr>
          <w:rStyle w:val="Kursiv"/>
          <w:rFonts w:ascii="Garamond-Light" w:hAnsi="Garamond-Light" w:cs="Garamond-Light"/>
          <w:i w:val="0"/>
          <w:iCs w:val="0"/>
          <w:sz w:val="20"/>
          <w:szCs w:val="20"/>
          <w:lang w:val="da-DK"/>
        </w:rPr>
        <w:t xml:space="preserve">Et kædebrev er et falsk budskab, der sendes til nogen, som trues eller opfordres til at videresende det til andre for at opnå noget godt og/eller undgå noget skidt. Før i tiden var det en tidskrævende og omstændelig proces: En given afsender måtte skrive noget på papir, måske kopiere og fordele i postkasser, mens modtagerne måtte gøre det samme. I dag er det anderledes. It har gjort det muligt at sprede multimodale budskaber og nå ud til mange modtagere ved hjælp af ganske få klik. Et kædebrev, som spredes til ti modtagere med instruktioner om at sende det videre til ti andre, vil efter kun fem sådanne runder have nået 111.110 modtagere, hvis alle vel at mærke gør det, der opfordres til. Selvom det for mange kan virke uskyldigt og harmløst, kan den ansigtsløse kommunikationsform medvirke til, at det for modtageren kan være svært at vurdere, om der er tale om fup, eller om budskabet skal tages seriøst. Og i al fald kan det, måske særligt for børn og unge, virke skræmmende og ganske ubehageligt. Her er det en pige, som spørger til et kædebrev på et online </w:t>
      </w:r>
      <w:proofErr w:type="spellStart"/>
      <w:r w:rsidRPr="00811EEF">
        <w:rPr>
          <w:rStyle w:val="Kursiv"/>
          <w:rFonts w:ascii="Garamond-Light" w:hAnsi="Garamond-Light" w:cs="Garamond-Light"/>
          <w:i w:val="0"/>
          <w:iCs w:val="0"/>
          <w:sz w:val="20"/>
          <w:szCs w:val="20"/>
          <w:lang w:val="da-DK"/>
        </w:rPr>
        <w:t>community</w:t>
      </w:r>
      <w:proofErr w:type="spellEnd"/>
      <w:r w:rsidRPr="00811EEF">
        <w:rPr>
          <w:rStyle w:val="Kursiv"/>
          <w:rFonts w:ascii="Garamond-Light" w:hAnsi="Garamond-Light" w:cs="Garamond-Light"/>
          <w:i w:val="0"/>
          <w:iCs w:val="0"/>
          <w:sz w:val="20"/>
          <w:szCs w:val="20"/>
          <w:lang w:val="da-DK"/>
        </w:rPr>
        <w:t xml:space="preserve"> for hesteinteresserede (Hestegalleri 2012):</w:t>
      </w:r>
    </w:p>
    <w:p w14:paraId="1C7017F0" w14:textId="1176911A" w:rsidR="00EC04AA" w:rsidRPr="00811EEF" w:rsidRDefault="00EC04AA" w:rsidP="00EC04AA">
      <w:pPr>
        <w:pStyle w:val="BasicParagraph"/>
        <w:spacing w:line="360" w:lineRule="auto"/>
        <w:jc w:val="both"/>
        <w:rPr>
          <w:rStyle w:val="Kursiv"/>
          <w:rFonts w:ascii="Garamond-LightItalic" w:hAnsi="Garamond-LightItalic" w:cs="Garamond-LightItalic"/>
          <w:i w:val="0"/>
          <w:iCs w:val="0"/>
          <w:sz w:val="20"/>
          <w:szCs w:val="20"/>
          <w:lang w:val="da-DK"/>
        </w:rPr>
      </w:pPr>
      <w:r w:rsidRPr="00EC04AA">
        <w:rPr>
          <w:rStyle w:val="Kursiv"/>
          <w:rFonts w:ascii="Garamond-LightItalic" w:hAnsi="Garamond-LightItalic" w:cs="Garamond-LightItalic"/>
          <w:i w:val="0"/>
          <w:iCs w:val="0"/>
          <w:noProof/>
          <w:sz w:val="20"/>
          <w:szCs w:val="20"/>
          <w:lang w:val="da-DK" w:eastAsia="da-DK"/>
        </w:rPr>
        <w:drawing>
          <wp:anchor distT="0" distB="0" distL="114300" distR="114300" simplePos="0" relativeHeight="251658240" behindDoc="0" locked="0" layoutInCell="1" allowOverlap="1" wp14:anchorId="5C6D25C1" wp14:editId="5F0E9801">
            <wp:simplePos x="0" y="0"/>
            <wp:positionH relativeFrom="column">
              <wp:posOffset>1045461</wp:posOffset>
            </wp:positionH>
            <wp:positionV relativeFrom="paragraph">
              <wp:posOffset>140911</wp:posOffset>
            </wp:positionV>
            <wp:extent cx="4127500" cy="2628900"/>
            <wp:effectExtent l="25400" t="25400" r="38100" b="3810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7500" cy="2628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530F2F" w14:textId="0FE9A549" w:rsidR="00EC04AA" w:rsidRPr="00811EEF" w:rsidRDefault="00EC04AA" w:rsidP="00EC04AA">
      <w:pPr>
        <w:pStyle w:val="BasicParagraph"/>
        <w:spacing w:line="360" w:lineRule="auto"/>
        <w:jc w:val="both"/>
        <w:rPr>
          <w:rStyle w:val="Kursiv"/>
          <w:rFonts w:ascii="Garamond-LightItalic" w:hAnsi="Garamond-LightItalic" w:cs="Garamond-LightItalic"/>
          <w:i w:val="0"/>
          <w:iCs w:val="0"/>
          <w:sz w:val="20"/>
          <w:szCs w:val="20"/>
          <w:lang w:val="da-DK"/>
        </w:rPr>
      </w:pPr>
    </w:p>
    <w:p w14:paraId="747A2C01" w14:textId="5A40B5D7" w:rsidR="00EC04AA" w:rsidRPr="00811EEF" w:rsidRDefault="00EC04AA" w:rsidP="00EC04AA">
      <w:pPr>
        <w:pStyle w:val="BasicParagraph"/>
        <w:spacing w:line="360" w:lineRule="auto"/>
        <w:jc w:val="both"/>
        <w:rPr>
          <w:rStyle w:val="Kursiv"/>
          <w:rFonts w:ascii="Garamond-LightItalic" w:hAnsi="Garamond-LightItalic" w:cs="Garamond-LightItalic"/>
          <w:i w:val="0"/>
          <w:iCs w:val="0"/>
          <w:sz w:val="20"/>
          <w:szCs w:val="20"/>
          <w:lang w:val="da-DK"/>
        </w:rPr>
      </w:pPr>
    </w:p>
    <w:p w14:paraId="0DF70978" w14:textId="19EECB8C" w:rsidR="00EC04AA" w:rsidRPr="00811EEF" w:rsidRDefault="00EC04AA" w:rsidP="00EC04AA">
      <w:pPr>
        <w:pStyle w:val="BasicParagraph"/>
        <w:spacing w:line="360" w:lineRule="auto"/>
        <w:jc w:val="both"/>
        <w:rPr>
          <w:rStyle w:val="Kursiv"/>
          <w:rFonts w:ascii="Garamond-LightItalic" w:hAnsi="Garamond-LightItalic" w:cs="Garamond-LightItalic"/>
          <w:i w:val="0"/>
          <w:iCs w:val="0"/>
          <w:sz w:val="20"/>
          <w:szCs w:val="20"/>
          <w:lang w:val="da-DK"/>
        </w:rPr>
      </w:pPr>
    </w:p>
    <w:p w14:paraId="5932F1AC" w14:textId="1B84C50E" w:rsidR="00EC04AA" w:rsidRPr="00811EEF" w:rsidRDefault="00EC04AA" w:rsidP="00EC04AA">
      <w:pPr>
        <w:pStyle w:val="BasicParagraph"/>
        <w:spacing w:line="360" w:lineRule="auto"/>
        <w:jc w:val="both"/>
        <w:rPr>
          <w:rStyle w:val="Kursiv"/>
          <w:rFonts w:ascii="Garamond-LightItalic" w:hAnsi="Garamond-LightItalic" w:cs="Garamond-LightItalic"/>
          <w:i w:val="0"/>
          <w:iCs w:val="0"/>
          <w:sz w:val="20"/>
          <w:szCs w:val="20"/>
          <w:lang w:val="da-DK"/>
        </w:rPr>
      </w:pPr>
    </w:p>
    <w:p w14:paraId="126E2C5A" w14:textId="77777777" w:rsidR="00EC04AA" w:rsidRPr="00811EEF" w:rsidRDefault="00EC04AA" w:rsidP="00EC04AA">
      <w:pPr>
        <w:pStyle w:val="BasicParagraph"/>
        <w:spacing w:line="360" w:lineRule="auto"/>
        <w:jc w:val="center"/>
        <w:rPr>
          <w:rStyle w:val="Kursiv"/>
          <w:rFonts w:ascii="Garamond-LightItalic" w:hAnsi="Garamond-LightItalic" w:cs="Garamond-LightItalic"/>
          <w:i w:val="0"/>
          <w:iCs w:val="0"/>
          <w:sz w:val="20"/>
          <w:szCs w:val="20"/>
          <w:lang w:val="da-DK"/>
        </w:rPr>
      </w:pPr>
    </w:p>
    <w:p w14:paraId="27A83C82" w14:textId="77777777" w:rsidR="00EC04AA" w:rsidRPr="00811EEF" w:rsidRDefault="00EC04AA" w:rsidP="00EC04AA">
      <w:pPr>
        <w:pStyle w:val="BasicParagraph"/>
        <w:spacing w:line="360" w:lineRule="auto"/>
        <w:jc w:val="center"/>
        <w:rPr>
          <w:rStyle w:val="Kursiv"/>
          <w:rFonts w:ascii="Garamond-LightItalic" w:hAnsi="Garamond-LightItalic" w:cs="Garamond-LightItalic"/>
          <w:i w:val="0"/>
          <w:iCs w:val="0"/>
          <w:sz w:val="20"/>
          <w:szCs w:val="20"/>
          <w:lang w:val="da-DK"/>
        </w:rPr>
      </w:pPr>
    </w:p>
    <w:p w14:paraId="7C260976" w14:textId="77777777" w:rsidR="00EC04AA" w:rsidRPr="00811EEF" w:rsidRDefault="00EC04AA" w:rsidP="00EC04AA">
      <w:pPr>
        <w:pStyle w:val="BasicParagraph"/>
        <w:spacing w:line="360" w:lineRule="auto"/>
        <w:jc w:val="center"/>
        <w:rPr>
          <w:rStyle w:val="Kursiv"/>
          <w:rFonts w:ascii="Garamond-LightItalic" w:hAnsi="Garamond-LightItalic" w:cs="Garamond-LightItalic"/>
          <w:i w:val="0"/>
          <w:iCs w:val="0"/>
          <w:sz w:val="20"/>
          <w:szCs w:val="20"/>
          <w:lang w:val="da-DK"/>
        </w:rPr>
      </w:pPr>
    </w:p>
    <w:p w14:paraId="5A45E396" w14:textId="77777777" w:rsidR="00EC04AA" w:rsidRPr="00811EEF" w:rsidRDefault="00EC04AA" w:rsidP="00EC04AA">
      <w:pPr>
        <w:pStyle w:val="BasicParagraph"/>
        <w:spacing w:line="360" w:lineRule="auto"/>
        <w:jc w:val="center"/>
        <w:rPr>
          <w:rStyle w:val="Kursiv"/>
          <w:rFonts w:ascii="Garamond-LightItalic" w:hAnsi="Garamond-LightItalic" w:cs="Garamond-LightItalic"/>
          <w:i w:val="0"/>
          <w:iCs w:val="0"/>
          <w:sz w:val="20"/>
          <w:szCs w:val="20"/>
          <w:lang w:val="da-DK"/>
        </w:rPr>
      </w:pPr>
    </w:p>
    <w:p w14:paraId="4638C4BD" w14:textId="77777777" w:rsidR="00EC04AA" w:rsidRPr="00811EEF" w:rsidRDefault="00EC04AA" w:rsidP="00EC04AA">
      <w:pPr>
        <w:pStyle w:val="BasicParagraph"/>
        <w:spacing w:line="360" w:lineRule="auto"/>
        <w:jc w:val="center"/>
        <w:rPr>
          <w:rStyle w:val="Kursiv"/>
          <w:rFonts w:ascii="Garamond-LightItalic" w:hAnsi="Garamond-LightItalic" w:cs="Garamond-LightItalic"/>
          <w:i w:val="0"/>
          <w:iCs w:val="0"/>
          <w:sz w:val="20"/>
          <w:szCs w:val="20"/>
          <w:lang w:val="da-DK"/>
        </w:rPr>
      </w:pPr>
    </w:p>
    <w:p w14:paraId="0AE058EF" w14:textId="77777777" w:rsidR="00EC04AA" w:rsidRPr="00811EEF" w:rsidRDefault="00EC04AA" w:rsidP="00EC04AA">
      <w:pPr>
        <w:pStyle w:val="BasicParagraph"/>
        <w:spacing w:line="360" w:lineRule="auto"/>
        <w:jc w:val="center"/>
        <w:rPr>
          <w:rStyle w:val="Kursiv"/>
          <w:rFonts w:ascii="Garamond-LightItalic" w:hAnsi="Garamond-LightItalic" w:cs="Garamond-LightItalic"/>
          <w:i w:val="0"/>
          <w:iCs w:val="0"/>
          <w:sz w:val="20"/>
          <w:szCs w:val="20"/>
          <w:lang w:val="da-DK"/>
        </w:rPr>
      </w:pPr>
    </w:p>
    <w:p w14:paraId="5BC08D3B" w14:textId="77777777" w:rsidR="00EC04AA" w:rsidRPr="00811EEF" w:rsidRDefault="00EC04AA" w:rsidP="00EC04AA">
      <w:pPr>
        <w:pStyle w:val="BasicParagraph"/>
        <w:spacing w:line="360" w:lineRule="auto"/>
        <w:jc w:val="center"/>
        <w:rPr>
          <w:rStyle w:val="Kursiv"/>
          <w:rFonts w:ascii="Garamond-LightItalic" w:hAnsi="Garamond-LightItalic" w:cs="Garamond-LightItalic"/>
          <w:i w:val="0"/>
          <w:iCs w:val="0"/>
          <w:sz w:val="20"/>
          <w:szCs w:val="20"/>
          <w:lang w:val="da-DK"/>
        </w:rPr>
      </w:pPr>
    </w:p>
    <w:p w14:paraId="04F70A6C" w14:textId="77777777" w:rsidR="00EC04AA" w:rsidRPr="00811EEF" w:rsidRDefault="00EC04AA" w:rsidP="00EC04AA">
      <w:pPr>
        <w:pStyle w:val="BasicParagraph"/>
        <w:spacing w:line="360" w:lineRule="auto"/>
        <w:jc w:val="center"/>
        <w:rPr>
          <w:rStyle w:val="Kursiv"/>
          <w:rFonts w:ascii="Garamond-LightItalic" w:hAnsi="Garamond-LightItalic" w:cs="Garamond-LightItalic"/>
          <w:i w:val="0"/>
          <w:iCs w:val="0"/>
          <w:sz w:val="20"/>
          <w:szCs w:val="20"/>
          <w:lang w:val="da-DK"/>
        </w:rPr>
      </w:pPr>
    </w:p>
    <w:p w14:paraId="1D74A539" w14:textId="77777777" w:rsidR="00EC04AA" w:rsidRPr="00811EEF" w:rsidRDefault="00EC04AA" w:rsidP="00EC04AA">
      <w:pPr>
        <w:pStyle w:val="BasicParagraph"/>
        <w:spacing w:line="360" w:lineRule="auto"/>
        <w:jc w:val="center"/>
        <w:rPr>
          <w:rStyle w:val="Kursiv"/>
          <w:rFonts w:ascii="Garamond-LightItalic" w:hAnsi="Garamond-LightItalic" w:cs="Garamond-LightItalic"/>
          <w:i w:val="0"/>
          <w:iCs w:val="0"/>
          <w:sz w:val="20"/>
          <w:szCs w:val="20"/>
          <w:lang w:val="da-DK"/>
        </w:rPr>
      </w:pPr>
    </w:p>
    <w:p w14:paraId="1EF33E8C" w14:textId="77777777" w:rsidR="00EC04AA" w:rsidRPr="00811EEF" w:rsidRDefault="00EC04AA" w:rsidP="00811EEF">
      <w:pPr>
        <w:pStyle w:val="BasicParagraph"/>
        <w:spacing w:line="360" w:lineRule="auto"/>
        <w:rPr>
          <w:rStyle w:val="Kursiv"/>
          <w:rFonts w:ascii="Garamond-LightItalic" w:hAnsi="Garamond-LightItalic" w:cs="Garamond-LightItalic"/>
          <w:i w:val="0"/>
          <w:iCs w:val="0"/>
          <w:sz w:val="20"/>
          <w:szCs w:val="20"/>
          <w:lang w:val="da-DK"/>
        </w:rPr>
      </w:pPr>
      <w:r w:rsidRPr="00811EEF">
        <w:rPr>
          <w:rStyle w:val="Kursiv"/>
          <w:rFonts w:ascii="Garamond-BoldItalic" w:hAnsi="Garamond-BoldItalic" w:cs="Garamond-BoldItalic"/>
          <w:b/>
          <w:bCs/>
          <w:sz w:val="20"/>
          <w:szCs w:val="20"/>
          <w:lang w:val="da-DK"/>
        </w:rPr>
        <w:t xml:space="preserve">Figur 4.5. </w:t>
      </w:r>
      <w:r w:rsidRPr="00811EEF">
        <w:rPr>
          <w:rStyle w:val="Kursiv"/>
          <w:rFonts w:ascii="Garamond-LightItalic" w:hAnsi="Garamond-LightItalic" w:cs="Garamond-LightItalic"/>
          <w:i w:val="0"/>
          <w:iCs w:val="0"/>
          <w:sz w:val="20"/>
          <w:szCs w:val="20"/>
          <w:lang w:val="da-DK"/>
        </w:rPr>
        <w:t xml:space="preserve">Indlæg på </w:t>
      </w:r>
      <w:proofErr w:type="spellStart"/>
      <w:r w:rsidRPr="00811EEF">
        <w:rPr>
          <w:rStyle w:val="Kursiv"/>
          <w:rFonts w:ascii="Garamond-LightItalic" w:hAnsi="Garamond-LightItalic" w:cs="Garamond-LightItalic"/>
          <w:i w:val="0"/>
          <w:iCs w:val="0"/>
          <w:sz w:val="20"/>
          <w:szCs w:val="20"/>
          <w:lang w:val="da-DK"/>
        </w:rPr>
        <w:t>HesteGalleri</w:t>
      </w:r>
      <w:proofErr w:type="spellEnd"/>
      <w:r w:rsidRPr="00811EEF">
        <w:rPr>
          <w:rStyle w:val="Kursiv"/>
          <w:rFonts w:ascii="Garamond-LightItalic" w:hAnsi="Garamond-LightItalic" w:cs="Garamond-LightItalic"/>
          <w:i w:val="0"/>
          <w:iCs w:val="0"/>
          <w:sz w:val="20"/>
          <w:szCs w:val="20"/>
          <w:lang w:val="da-DK"/>
        </w:rPr>
        <w:t xml:space="preserve">, gengivet med tilladelse fra </w:t>
      </w:r>
      <w:proofErr w:type="spellStart"/>
      <w:r w:rsidRPr="00811EEF">
        <w:rPr>
          <w:rStyle w:val="Kursiv"/>
          <w:rFonts w:ascii="Garamond-LightItalic" w:hAnsi="Garamond-LightItalic" w:cs="Garamond-LightItalic"/>
          <w:i w:val="0"/>
          <w:iCs w:val="0"/>
          <w:sz w:val="20"/>
          <w:szCs w:val="20"/>
          <w:lang w:val="da-DK"/>
        </w:rPr>
        <w:t>HesteGalleri</w:t>
      </w:r>
      <w:proofErr w:type="spellEnd"/>
      <w:r w:rsidRPr="00811EEF">
        <w:rPr>
          <w:rStyle w:val="Kursiv"/>
          <w:rFonts w:ascii="Garamond-LightItalic" w:hAnsi="Garamond-LightItalic" w:cs="Garamond-LightItalic"/>
          <w:i w:val="0"/>
          <w:iCs w:val="0"/>
          <w:sz w:val="20"/>
          <w:szCs w:val="20"/>
          <w:lang w:val="da-DK"/>
        </w:rPr>
        <w:t xml:space="preserve"> med sløringer af navn og billede </w:t>
      </w:r>
    </w:p>
    <w:p w14:paraId="74B3353B" w14:textId="2DBAC7DF" w:rsidR="00EC04AA" w:rsidRDefault="00EC04AA" w:rsidP="00811EEF">
      <w:pPr>
        <w:pStyle w:val="BasicParagraph"/>
        <w:spacing w:line="360" w:lineRule="auto"/>
        <w:rPr>
          <w:rStyle w:val="Kursiv"/>
          <w:rFonts w:ascii="Garamond-LightItalic" w:hAnsi="Garamond-LightItalic" w:cs="Garamond-LightItalic"/>
          <w:i w:val="0"/>
          <w:iCs w:val="0"/>
          <w:sz w:val="20"/>
          <w:szCs w:val="20"/>
        </w:rPr>
      </w:pPr>
      <w:r>
        <w:rPr>
          <w:rStyle w:val="Kursiv"/>
          <w:rFonts w:ascii="Garamond-LightItalic" w:hAnsi="Garamond-LightItalic" w:cs="Garamond-LightItalic"/>
          <w:i w:val="0"/>
          <w:iCs w:val="0"/>
          <w:sz w:val="20"/>
          <w:szCs w:val="20"/>
        </w:rPr>
        <w:t>(</w:t>
      </w:r>
      <w:hyperlink r:id="rId8" w:history="1">
        <w:r w:rsidRPr="00C9445B">
          <w:rPr>
            <w:rStyle w:val="Hyperlink"/>
            <w:rFonts w:ascii="Garamond-LightItalic" w:hAnsi="Garamond-LightItalic" w:cs="Garamond-LightItalic"/>
            <w:sz w:val="20"/>
            <w:szCs w:val="20"/>
          </w:rPr>
          <w:t>www.hestegalleri.dk)</w:t>
        </w:r>
      </w:hyperlink>
      <w:r>
        <w:rPr>
          <w:rStyle w:val="Kursiv"/>
          <w:rFonts w:ascii="Garamond-LightItalic" w:hAnsi="Garamond-LightItalic" w:cs="Garamond-LightItalic"/>
          <w:i w:val="0"/>
          <w:iCs w:val="0"/>
          <w:sz w:val="20"/>
          <w:szCs w:val="20"/>
        </w:rPr>
        <w:t>.</w:t>
      </w:r>
    </w:p>
    <w:p w14:paraId="1A0E175D" w14:textId="77777777" w:rsidR="00EC04AA" w:rsidRDefault="00EC04AA" w:rsidP="00EC04AA">
      <w:pPr>
        <w:pStyle w:val="BasicParagraph"/>
        <w:spacing w:line="360" w:lineRule="auto"/>
        <w:jc w:val="both"/>
        <w:rPr>
          <w:rStyle w:val="Kursiv"/>
          <w:rFonts w:ascii="Garamond-LightItalic" w:hAnsi="Garamond-LightItalic" w:cs="Garamond-LightItalic"/>
          <w:i w:val="0"/>
          <w:iCs w:val="0"/>
          <w:sz w:val="20"/>
          <w:szCs w:val="20"/>
        </w:rPr>
      </w:pPr>
    </w:p>
    <w:p w14:paraId="29A3193D" w14:textId="3DF2F0ED" w:rsidR="00EC04AA" w:rsidRPr="00811EEF" w:rsidRDefault="00EC04AA" w:rsidP="00811EEF">
      <w:pPr>
        <w:pStyle w:val="BasicParagraph"/>
        <w:numPr>
          <w:ilvl w:val="0"/>
          <w:numId w:val="2"/>
        </w:numPr>
        <w:spacing w:line="360" w:lineRule="auto"/>
        <w:jc w:val="both"/>
        <w:rPr>
          <w:rStyle w:val="Kursiv"/>
          <w:rFonts w:ascii="Garamond-Light" w:hAnsi="Garamond-Light" w:cs="Garamond-Light"/>
          <w:i w:val="0"/>
          <w:iCs w:val="0"/>
          <w:sz w:val="20"/>
          <w:szCs w:val="20"/>
          <w:lang w:val="da-DK"/>
        </w:rPr>
      </w:pPr>
      <w:r w:rsidRPr="00811EEF">
        <w:rPr>
          <w:rStyle w:val="Kursiv"/>
          <w:rFonts w:ascii="Garamond-Light" w:hAnsi="Garamond-Light" w:cs="Garamond-Light"/>
          <w:i w:val="0"/>
          <w:iCs w:val="0"/>
          <w:sz w:val="20"/>
          <w:szCs w:val="20"/>
          <w:lang w:val="da-DK"/>
        </w:rPr>
        <w:t>Gå i grupper, og nedskriv argumenter for, hvorfor det er relevant at undervise i kommunikationskritik i forhold</w:t>
      </w:r>
      <w:r w:rsidR="00811EEF">
        <w:rPr>
          <w:rStyle w:val="Kursiv"/>
          <w:rFonts w:ascii="Garamond-Light" w:hAnsi="Garamond-Light" w:cs="Garamond-Light"/>
          <w:i w:val="0"/>
          <w:iCs w:val="0"/>
          <w:sz w:val="20"/>
          <w:szCs w:val="20"/>
          <w:lang w:val="da-DK"/>
        </w:rPr>
        <w:t xml:space="preserve"> </w:t>
      </w:r>
      <w:r w:rsidRPr="00811EEF">
        <w:rPr>
          <w:rStyle w:val="Kursiv"/>
          <w:rFonts w:ascii="Garamond-Light" w:hAnsi="Garamond-Light" w:cs="Garamond-Light"/>
          <w:i w:val="0"/>
          <w:iCs w:val="0"/>
          <w:sz w:val="20"/>
          <w:szCs w:val="20"/>
          <w:lang w:val="da-DK"/>
        </w:rPr>
        <w:t>til ansigtsløs kommunikation på nettet i form af digitale kædebreve.</w:t>
      </w:r>
    </w:p>
    <w:p w14:paraId="710BF374" w14:textId="77777777" w:rsidR="00EC04AA" w:rsidRPr="00811EEF" w:rsidRDefault="00EC04AA" w:rsidP="00EC04AA">
      <w:pPr>
        <w:pStyle w:val="BasicParagraph"/>
        <w:numPr>
          <w:ilvl w:val="0"/>
          <w:numId w:val="2"/>
        </w:numPr>
        <w:spacing w:line="360" w:lineRule="auto"/>
        <w:jc w:val="both"/>
        <w:rPr>
          <w:rStyle w:val="Kursiv"/>
          <w:rFonts w:ascii="Garamond-Light" w:hAnsi="Garamond-Light" w:cs="Garamond-Light"/>
          <w:i w:val="0"/>
          <w:iCs w:val="0"/>
          <w:sz w:val="20"/>
          <w:szCs w:val="20"/>
          <w:lang w:val="da-DK"/>
        </w:rPr>
      </w:pPr>
      <w:r w:rsidRPr="00811EEF">
        <w:rPr>
          <w:rStyle w:val="Kursiv"/>
          <w:rFonts w:ascii="Garamond-Light" w:hAnsi="Garamond-Light" w:cs="Garamond-Light"/>
          <w:i w:val="0"/>
          <w:iCs w:val="0"/>
          <w:sz w:val="20"/>
          <w:szCs w:val="20"/>
          <w:lang w:val="da-DK"/>
        </w:rPr>
        <w:t>Udarbejd en skitse til et undervisningsforløb, som har til hensigt at ruste eleverne til at håndtere ansigtsløs kommunikation. Inddrag eksempelvis dialogmodellen, der som nævnt kan findes på bogens tilknyttede hjemmeside.</w:t>
      </w:r>
    </w:p>
    <w:p w14:paraId="72878F1E" w14:textId="77777777" w:rsidR="00EC04AA" w:rsidRPr="00811EEF" w:rsidRDefault="00EC04AA" w:rsidP="00EC04AA">
      <w:pPr>
        <w:pStyle w:val="BasicParagraph"/>
        <w:numPr>
          <w:ilvl w:val="0"/>
          <w:numId w:val="2"/>
        </w:numPr>
        <w:spacing w:line="360" w:lineRule="auto"/>
        <w:jc w:val="both"/>
        <w:rPr>
          <w:rStyle w:val="Kursiv"/>
          <w:rFonts w:ascii="Garamond-Light" w:hAnsi="Garamond-Light" w:cs="Garamond-Light"/>
          <w:i w:val="0"/>
          <w:iCs w:val="0"/>
          <w:sz w:val="20"/>
          <w:szCs w:val="20"/>
          <w:lang w:val="da-DK"/>
        </w:rPr>
      </w:pPr>
      <w:r w:rsidRPr="00811EEF">
        <w:rPr>
          <w:rStyle w:val="Kursiv"/>
          <w:rFonts w:ascii="Garamond-Light" w:hAnsi="Garamond-Light" w:cs="Garamond-Light"/>
          <w:i w:val="0"/>
          <w:iCs w:val="0"/>
          <w:sz w:val="20"/>
          <w:szCs w:val="20"/>
          <w:lang w:val="da-DK"/>
        </w:rPr>
        <w:t>Præsenter forløbene for hinanden, og diskuter i hvor høj grad, de lever op til nedenstående citat fra ministeriets undervisningsvejledning til It og medier:</w:t>
      </w:r>
    </w:p>
    <w:p w14:paraId="36C4952F" w14:textId="2C119BF3" w:rsidR="00EC04AA" w:rsidRPr="00811EEF" w:rsidRDefault="00EC04AA" w:rsidP="00811EEF">
      <w:pPr>
        <w:pStyle w:val="BasicParagraph"/>
        <w:spacing w:line="360" w:lineRule="auto"/>
        <w:ind w:left="1304" w:right="283"/>
        <w:rPr>
          <w:rStyle w:val="Kursiv"/>
          <w:rFonts w:ascii="Garamond-Light" w:hAnsi="Garamond-Light" w:cs="Garamond-Light"/>
          <w:i w:val="0"/>
          <w:iCs w:val="0"/>
          <w:spacing w:val="-6"/>
          <w:sz w:val="20"/>
          <w:szCs w:val="20"/>
          <w:lang w:val="da-DK"/>
        </w:rPr>
      </w:pPr>
      <w:r w:rsidRPr="00811EEF">
        <w:rPr>
          <w:rStyle w:val="Kursiv"/>
          <w:rFonts w:ascii="Garamond-Light" w:hAnsi="Garamond-Light" w:cs="Garamond-Light"/>
          <w:i w:val="0"/>
          <w:iCs w:val="0"/>
          <w:spacing w:val="-6"/>
          <w:sz w:val="20"/>
          <w:szCs w:val="20"/>
          <w:lang w:val="da-DK"/>
        </w:rPr>
        <w:t xml:space="preserve">”Alle tilgængelige digitale medieprodukter er produceret af en afsender med en intention. De er ofte rettet mod en målgruppe, hvor udbredt deling og genbrug er et grundlæggende vilkår. Det skærper kravene til elevernes evne til at analysere digitale produktioner mht. lødighed, kommunikationsformål og fagligt potentiale. At analysere digitale produktioner kræver tillige forståelse for det multimodale udtryk.” </w:t>
      </w:r>
      <w:r w:rsidRPr="00811EEF">
        <w:rPr>
          <w:rStyle w:val="Kursiv"/>
          <w:rFonts w:ascii="Garamond-Light" w:hAnsi="Garamond-Light" w:cs="Garamond-Light"/>
          <w:i w:val="0"/>
          <w:iCs w:val="0"/>
          <w:spacing w:val="-6"/>
          <w:sz w:val="20"/>
          <w:szCs w:val="20"/>
          <w:lang w:val="da-DK"/>
        </w:rPr>
        <w:br/>
        <w:t>(Ministeriet for Børn, Undervisning og Ligestilling 2015)</w:t>
      </w:r>
    </w:p>
    <w:p w14:paraId="1513A38C" w14:textId="77777777" w:rsidR="00EC04AA" w:rsidRPr="00811EEF" w:rsidRDefault="00EC04AA" w:rsidP="00EC04AA">
      <w:pPr>
        <w:pStyle w:val="BasicParagraph"/>
        <w:spacing w:line="360" w:lineRule="auto"/>
        <w:ind w:left="283" w:right="283"/>
        <w:rPr>
          <w:rStyle w:val="Kursiv"/>
          <w:rFonts w:ascii="Garamond-Light" w:hAnsi="Garamond-Light" w:cs="Garamond-Light"/>
          <w:i w:val="0"/>
          <w:iCs w:val="0"/>
          <w:sz w:val="20"/>
          <w:szCs w:val="20"/>
          <w:lang w:val="da-DK"/>
        </w:rPr>
      </w:pPr>
    </w:p>
    <w:p w14:paraId="2E9BED1D" w14:textId="77777777" w:rsidR="00EC04AA" w:rsidRPr="00811EEF" w:rsidRDefault="00EC04AA" w:rsidP="00EC04AA">
      <w:pPr>
        <w:pStyle w:val="BasicParagraph"/>
        <w:spacing w:line="360" w:lineRule="auto"/>
        <w:jc w:val="both"/>
        <w:rPr>
          <w:rStyle w:val="Kursiv"/>
          <w:rFonts w:ascii="Garamond-Light" w:hAnsi="Garamond-Light" w:cs="Garamond-Light"/>
          <w:i w:val="0"/>
          <w:iCs w:val="0"/>
          <w:sz w:val="20"/>
          <w:szCs w:val="20"/>
          <w:lang w:val="da-DK"/>
        </w:rPr>
      </w:pPr>
      <w:r w:rsidRPr="00811EEF">
        <w:rPr>
          <w:rStyle w:val="Kursiv"/>
          <w:rFonts w:ascii="Garamond-Bold" w:hAnsi="Garamond-Bold" w:cs="Garamond-Bold"/>
          <w:b/>
          <w:bCs/>
          <w:i w:val="0"/>
          <w:iCs w:val="0"/>
          <w:sz w:val="20"/>
          <w:szCs w:val="20"/>
          <w:lang w:val="da-DK"/>
        </w:rPr>
        <w:t>B. Reklamer på nettet</w:t>
      </w:r>
    </w:p>
    <w:p w14:paraId="2EE43E7D" w14:textId="4B0FEAB6" w:rsidR="00EC04AA" w:rsidRDefault="00EC04AA" w:rsidP="00EC04AA">
      <w:pPr>
        <w:pStyle w:val="BasicParagraph"/>
        <w:spacing w:line="360" w:lineRule="auto"/>
        <w:jc w:val="both"/>
        <w:rPr>
          <w:rStyle w:val="Kursiv"/>
          <w:rFonts w:ascii="Garamond-Light" w:hAnsi="Garamond-Light" w:cs="Garamond-Light"/>
          <w:i w:val="0"/>
          <w:iCs w:val="0"/>
          <w:sz w:val="20"/>
          <w:szCs w:val="20"/>
          <w:lang w:val="da-DK"/>
        </w:rPr>
      </w:pPr>
      <w:r w:rsidRPr="00811EEF">
        <w:rPr>
          <w:rStyle w:val="Kursiv"/>
          <w:rFonts w:ascii="Garamond-Light" w:hAnsi="Garamond-Light" w:cs="Garamond-Light"/>
          <w:i w:val="0"/>
          <w:iCs w:val="0"/>
          <w:sz w:val="20"/>
          <w:szCs w:val="20"/>
          <w:lang w:val="da-DK"/>
        </w:rPr>
        <w:t>I 5. klasse arbejder eleverne med forskellige emner. En gruppe elever skal i den forbindelse finde information om solformørkelse, fordi de skal holde foredrag for resten af klassen. De går derfor ind på YouTube for at se, hvordan en solformørkelse ser ud. Inden videoen går i gang, dukker en reklame op. Eleverne synes den er sjov, og derfor klikker de videre for at se mere.</w:t>
      </w:r>
    </w:p>
    <w:p w14:paraId="3CAC209C" w14:textId="77777777" w:rsidR="00811EEF" w:rsidRPr="00811EEF" w:rsidRDefault="00811EEF" w:rsidP="00EC04AA">
      <w:pPr>
        <w:pStyle w:val="BasicParagraph"/>
        <w:spacing w:line="360" w:lineRule="auto"/>
        <w:jc w:val="both"/>
        <w:rPr>
          <w:rStyle w:val="Kursiv"/>
          <w:rFonts w:ascii="Garamond-Light" w:hAnsi="Garamond-Light" w:cs="Garamond-Light"/>
          <w:i w:val="0"/>
          <w:iCs w:val="0"/>
          <w:spacing w:val="-6"/>
          <w:sz w:val="20"/>
          <w:szCs w:val="20"/>
          <w:lang w:val="da-DK"/>
        </w:rPr>
      </w:pPr>
    </w:p>
    <w:p w14:paraId="053E09CB" w14:textId="77777777" w:rsidR="00EC04AA" w:rsidRPr="00811EEF" w:rsidRDefault="00EC04AA" w:rsidP="00811EEF">
      <w:pPr>
        <w:pStyle w:val="BasicParagraph"/>
        <w:numPr>
          <w:ilvl w:val="0"/>
          <w:numId w:val="5"/>
        </w:numPr>
        <w:spacing w:line="360" w:lineRule="auto"/>
        <w:jc w:val="both"/>
        <w:rPr>
          <w:rStyle w:val="Kursiv"/>
          <w:rFonts w:ascii="Garamond-LightItalic" w:hAnsi="Garamond-LightItalic" w:cs="Garamond-LightItalic"/>
          <w:i w:val="0"/>
          <w:iCs w:val="0"/>
          <w:sz w:val="20"/>
          <w:szCs w:val="20"/>
          <w:lang w:val="da-DK"/>
        </w:rPr>
      </w:pPr>
      <w:r w:rsidRPr="00811EEF">
        <w:rPr>
          <w:rStyle w:val="Kursiv"/>
          <w:rFonts w:ascii="Garamond-Light" w:hAnsi="Garamond-Light" w:cs="Garamond-Light"/>
          <w:i w:val="0"/>
          <w:iCs w:val="0"/>
          <w:sz w:val="20"/>
          <w:szCs w:val="20"/>
          <w:lang w:val="da-DK"/>
        </w:rPr>
        <w:t>Nedskriv forskellige argumenter for, hvorfor det er relevant at undervise i kommunikationskritik i forhold til reklamer på nettet.</w:t>
      </w:r>
    </w:p>
    <w:p w14:paraId="380A760E" w14:textId="77777777" w:rsidR="00EC04AA" w:rsidRPr="00811EEF" w:rsidRDefault="00EC04AA" w:rsidP="00811EEF">
      <w:pPr>
        <w:pStyle w:val="BasicParagraph"/>
        <w:numPr>
          <w:ilvl w:val="0"/>
          <w:numId w:val="5"/>
        </w:numPr>
        <w:spacing w:line="360" w:lineRule="auto"/>
        <w:jc w:val="both"/>
        <w:rPr>
          <w:rStyle w:val="Kursiv"/>
          <w:rFonts w:ascii="Garamond-Light" w:hAnsi="Garamond-Light" w:cs="Garamond-Light"/>
          <w:i w:val="0"/>
          <w:iCs w:val="0"/>
          <w:spacing w:val="-6"/>
          <w:sz w:val="20"/>
          <w:szCs w:val="20"/>
          <w:lang w:val="da-DK"/>
        </w:rPr>
      </w:pPr>
      <w:r w:rsidRPr="00811EEF">
        <w:rPr>
          <w:rStyle w:val="Kursiv"/>
          <w:rFonts w:ascii="Garamond-Light" w:hAnsi="Garamond-Light" w:cs="Garamond-Light"/>
          <w:i w:val="0"/>
          <w:iCs w:val="0"/>
          <w:spacing w:val="-6"/>
          <w:sz w:val="20"/>
          <w:szCs w:val="20"/>
          <w:lang w:val="da-DK"/>
        </w:rPr>
        <w:t>Find en reklame, som florerer på eksempelvis YouTube. Vælg et relevant redskab, blandt dem der er introduceret i dette kapitel, og anvend det som spørgeramme i forhold til reklamen.</w:t>
      </w:r>
    </w:p>
    <w:p w14:paraId="045FD19A" w14:textId="77777777" w:rsidR="00EC04AA" w:rsidRPr="00811EEF" w:rsidRDefault="00EC04AA" w:rsidP="00811EEF">
      <w:pPr>
        <w:pStyle w:val="BasicParagraph"/>
        <w:numPr>
          <w:ilvl w:val="0"/>
          <w:numId w:val="5"/>
        </w:numPr>
        <w:spacing w:line="360" w:lineRule="auto"/>
        <w:jc w:val="both"/>
        <w:rPr>
          <w:rStyle w:val="Kursiv"/>
          <w:rFonts w:ascii="Garamond-Light" w:hAnsi="Garamond-Light" w:cs="Garamond-Light"/>
          <w:i w:val="0"/>
          <w:iCs w:val="0"/>
          <w:spacing w:val="-6"/>
          <w:sz w:val="20"/>
          <w:szCs w:val="20"/>
          <w:lang w:val="da-DK"/>
        </w:rPr>
      </w:pPr>
      <w:r w:rsidRPr="00811EEF">
        <w:rPr>
          <w:rStyle w:val="Kursiv"/>
          <w:rFonts w:ascii="Garamond-Light" w:hAnsi="Garamond-Light" w:cs="Garamond-Light"/>
          <w:i w:val="0"/>
          <w:iCs w:val="0"/>
          <w:spacing w:val="-6"/>
          <w:sz w:val="20"/>
          <w:szCs w:val="20"/>
          <w:lang w:val="da-DK"/>
        </w:rPr>
        <w:t>Lav en lærerfaglig analyse af reklamen ved at besvare de spørgsmål, værktøjet lægger op til.</w:t>
      </w:r>
    </w:p>
    <w:p w14:paraId="6AF8C49A" w14:textId="77777777" w:rsidR="00EC04AA" w:rsidRPr="00811EEF" w:rsidRDefault="00EC04AA" w:rsidP="00811EEF">
      <w:pPr>
        <w:pStyle w:val="BasicParagraph"/>
        <w:numPr>
          <w:ilvl w:val="0"/>
          <w:numId w:val="5"/>
        </w:numPr>
        <w:spacing w:line="360" w:lineRule="auto"/>
        <w:jc w:val="both"/>
        <w:rPr>
          <w:rStyle w:val="Kursiv"/>
          <w:rFonts w:ascii="Garamond-Light" w:hAnsi="Garamond-Light" w:cs="Garamond-Light"/>
          <w:i w:val="0"/>
          <w:iCs w:val="0"/>
          <w:spacing w:val="-6"/>
          <w:sz w:val="20"/>
          <w:szCs w:val="20"/>
          <w:lang w:val="da-DK"/>
        </w:rPr>
      </w:pPr>
      <w:r w:rsidRPr="00811EEF">
        <w:rPr>
          <w:rStyle w:val="Kursiv"/>
          <w:rFonts w:ascii="Garamond-Light" w:hAnsi="Garamond-Light" w:cs="Garamond-Light"/>
          <w:i w:val="0"/>
          <w:iCs w:val="0"/>
          <w:spacing w:val="-6"/>
          <w:sz w:val="20"/>
          <w:szCs w:val="20"/>
          <w:lang w:val="da-DK"/>
        </w:rPr>
        <w:t>Udarbejd et undervisningsforløb for elever på mellemtrinnet, som tager udgangspunkt i reklamen og redskabet, og præsenter det for de andre grupper.</w:t>
      </w:r>
    </w:p>
    <w:p w14:paraId="46BEEDC3" w14:textId="77777777" w:rsidR="00811EEF" w:rsidRDefault="00EC04AA" w:rsidP="00811EEF">
      <w:pPr>
        <w:pStyle w:val="BasicParagraph"/>
        <w:numPr>
          <w:ilvl w:val="0"/>
          <w:numId w:val="5"/>
        </w:numPr>
        <w:spacing w:line="360" w:lineRule="auto"/>
        <w:jc w:val="both"/>
        <w:rPr>
          <w:rStyle w:val="Kursiv"/>
          <w:rFonts w:ascii="Garamond-Light" w:hAnsi="Garamond-Light" w:cs="Garamond-Light"/>
          <w:i w:val="0"/>
          <w:iCs w:val="0"/>
          <w:spacing w:val="-6"/>
          <w:sz w:val="20"/>
          <w:szCs w:val="20"/>
          <w:lang w:val="da-DK"/>
        </w:rPr>
      </w:pPr>
      <w:r w:rsidRPr="00811EEF">
        <w:rPr>
          <w:rStyle w:val="Kursiv"/>
          <w:rFonts w:ascii="Garamond-Light" w:hAnsi="Garamond-Light" w:cs="Garamond-Light"/>
          <w:i w:val="0"/>
          <w:iCs w:val="0"/>
          <w:spacing w:val="-6"/>
          <w:sz w:val="20"/>
          <w:szCs w:val="20"/>
          <w:lang w:val="da-DK"/>
        </w:rPr>
        <w:t>Diskuter i hvor høj grad undervisningsforløbene lever op til nedenstående citat fra ministeriets vejledning til It og medier:</w:t>
      </w:r>
    </w:p>
    <w:p w14:paraId="09DD3C54" w14:textId="77777777" w:rsidR="00811EEF" w:rsidRDefault="00EC04AA" w:rsidP="00811EEF">
      <w:pPr>
        <w:pStyle w:val="BasicParagraph"/>
        <w:spacing w:line="360" w:lineRule="auto"/>
        <w:ind w:left="1304"/>
        <w:jc w:val="both"/>
        <w:rPr>
          <w:rStyle w:val="Kursiv"/>
          <w:rFonts w:ascii="Garamond-Light" w:hAnsi="Garamond-Light" w:cs="Garamond-Light"/>
          <w:i w:val="0"/>
          <w:iCs w:val="0"/>
          <w:sz w:val="20"/>
          <w:szCs w:val="20"/>
          <w:lang w:val="da-DK"/>
        </w:rPr>
      </w:pPr>
      <w:r w:rsidRPr="00811EEF">
        <w:rPr>
          <w:rStyle w:val="Kursiv"/>
          <w:rFonts w:ascii="Garamond-Light" w:hAnsi="Garamond-Light" w:cs="Garamond-Light"/>
          <w:i w:val="0"/>
          <w:iCs w:val="0"/>
          <w:sz w:val="20"/>
          <w:szCs w:val="20"/>
          <w:lang w:val="da-DK"/>
        </w:rPr>
        <w:t xml:space="preserve">”Eleven skal tilegne sig kompetencer i kritisk at analysere og vurdere digitale produkters indhold og måde </w:t>
      </w:r>
      <w:r w:rsidRPr="00811EEF">
        <w:rPr>
          <w:rStyle w:val="Kursiv"/>
          <w:rFonts w:ascii="Garamond-Light" w:hAnsi="Garamond-Light" w:cs="Garamond-Light"/>
          <w:i w:val="0"/>
          <w:iCs w:val="0"/>
          <w:sz w:val="20"/>
          <w:szCs w:val="20"/>
          <w:lang w:val="da-DK"/>
        </w:rPr>
        <w:lastRenderedPageBreak/>
        <w:t xml:space="preserve">at repræsentere verden på. I relation hertil at kunne analysere og vurdere målgruppe, repræsentationsform, retorik og æstetik. Eleverne skal kunne vurdere afsender- og modtagerintentioner. Eleverne skal opnå bevidsthed om, at de selv, ligesom alle andre, er genstand for påvirkning.” </w:t>
      </w:r>
    </w:p>
    <w:p w14:paraId="476A8D40" w14:textId="25B41D85" w:rsidR="00EC04AA" w:rsidRPr="00811EEF" w:rsidRDefault="00EC04AA" w:rsidP="00811EEF">
      <w:pPr>
        <w:pStyle w:val="BasicParagraph"/>
        <w:spacing w:line="360" w:lineRule="auto"/>
        <w:ind w:left="1304"/>
        <w:jc w:val="both"/>
        <w:rPr>
          <w:rStyle w:val="Kursiv"/>
          <w:rFonts w:ascii="Garamond-Light" w:hAnsi="Garamond-Light" w:cs="Garamond-Light"/>
          <w:i w:val="0"/>
          <w:iCs w:val="0"/>
          <w:spacing w:val="-6"/>
          <w:sz w:val="20"/>
          <w:szCs w:val="20"/>
          <w:lang w:val="da-DK"/>
        </w:rPr>
      </w:pPr>
      <w:r w:rsidRPr="00811EEF">
        <w:rPr>
          <w:rStyle w:val="Kursiv"/>
          <w:rFonts w:ascii="Garamond-Light" w:hAnsi="Garamond-Light" w:cs="Garamond-Light"/>
          <w:i w:val="0"/>
          <w:iCs w:val="0"/>
          <w:sz w:val="20"/>
          <w:szCs w:val="20"/>
          <w:lang w:val="da-DK"/>
        </w:rPr>
        <w:t>(Ministeriet for Børn, Undervisning og Ligestilling 2015)</w:t>
      </w:r>
    </w:p>
    <w:p w14:paraId="5DB99A5A" w14:textId="77777777" w:rsidR="00EC04AA" w:rsidRPr="00811EEF" w:rsidRDefault="00EC04AA" w:rsidP="00EC04AA">
      <w:pPr>
        <w:pStyle w:val="BasicParagraph"/>
        <w:spacing w:line="360" w:lineRule="auto"/>
        <w:jc w:val="both"/>
        <w:rPr>
          <w:rStyle w:val="Kursiv"/>
          <w:rFonts w:ascii="Garamond-LightItalic" w:hAnsi="Garamond-LightItalic" w:cs="Garamond-LightItalic"/>
          <w:i w:val="0"/>
          <w:iCs w:val="0"/>
          <w:sz w:val="20"/>
          <w:szCs w:val="20"/>
          <w:lang w:val="da-DK"/>
        </w:rPr>
      </w:pPr>
    </w:p>
    <w:p w14:paraId="71A1B20C" w14:textId="77777777" w:rsidR="00EC04AA" w:rsidRPr="00811EEF" w:rsidRDefault="00EC04AA" w:rsidP="00EC04AA">
      <w:pPr>
        <w:pStyle w:val="BasicParagraph"/>
        <w:spacing w:line="360" w:lineRule="auto"/>
        <w:jc w:val="both"/>
        <w:rPr>
          <w:rStyle w:val="Kursiv"/>
          <w:rFonts w:ascii="Garamond-LightItalic" w:hAnsi="Garamond-LightItalic" w:cs="Garamond-LightItalic"/>
          <w:i w:val="0"/>
          <w:iCs w:val="0"/>
          <w:sz w:val="20"/>
          <w:szCs w:val="20"/>
          <w:lang w:val="da-DK"/>
        </w:rPr>
      </w:pPr>
    </w:p>
    <w:p w14:paraId="633873CA" w14:textId="77777777" w:rsidR="00EC04AA" w:rsidRPr="00811EEF" w:rsidRDefault="00EC04AA" w:rsidP="00EC04AA">
      <w:pPr>
        <w:pStyle w:val="BasicParagraph"/>
        <w:spacing w:line="360" w:lineRule="auto"/>
        <w:jc w:val="both"/>
        <w:rPr>
          <w:rStyle w:val="Kursiv"/>
          <w:rFonts w:ascii="Garamond-LightItalic" w:hAnsi="Garamond-LightItalic" w:cs="Garamond-LightItalic"/>
          <w:i w:val="0"/>
          <w:iCs w:val="0"/>
          <w:sz w:val="20"/>
          <w:szCs w:val="20"/>
          <w:lang w:val="da-DK"/>
        </w:rPr>
      </w:pPr>
    </w:p>
    <w:p w14:paraId="07BEE8EC" w14:textId="77777777" w:rsidR="00EC04AA" w:rsidRPr="00811EEF" w:rsidRDefault="00EC04AA" w:rsidP="00EC04AA">
      <w:pPr>
        <w:pStyle w:val="BasicParagraph"/>
        <w:spacing w:line="360" w:lineRule="auto"/>
        <w:jc w:val="both"/>
        <w:rPr>
          <w:rStyle w:val="Kursiv"/>
          <w:rFonts w:ascii="Garamond-LightItalic" w:hAnsi="Garamond-LightItalic" w:cs="Garamond-LightItalic"/>
          <w:i w:val="0"/>
          <w:iCs w:val="0"/>
          <w:sz w:val="20"/>
          <w:szCs w:val="20"/>
          <w:lang w:val="da-DK"/>
        </w:rPr>
      </w:pPr>
    </w:p>
    <w:p w14:paraId="41FA65B9" w14:textId="77777777" w:rsidR="00EC04AA" w:rsidRPr="00811EEF" w:rsidRDefault="00EC04AA" w:rsidP="00EC04AA">
      <w:pPr>
        <w:pStyle w:val="BasicParagraph"/>
        <w:spacing w:line="360" w:lineRule="auto"/>
        <w:jc w:val="both"/>
        <w:rPr>
          <w:rStyle w:val="Kursiv"/>
          <w:rFonts w:ascii="Garamond-LightItalic" w:hAnsi="Garamond-LightItalic" w:cs="Garamond-LightItalic"/>
          <w:i w:val="0"/>
          <w:iCs w:val="0"/>
          <w:sz w:val="20"/>
          <w:szCs w:val="20"/>
          <w:lang w:val="da-DK"/>
        </w:rPr>
      </w:pPr>
    </w:p>
    <w:p w14:paraId="34636130" w14:textId="77777777" w:rsidR="00EC04AA" w:rsidRPr="00811EEF" w:rsidRDefault="00EC04AA" w:rsidP="00EC04AA">
      <w:pPr>
        <w:pStyle w:val="BasicParagraph"/>
        <w:spacing w:line="360" w:lineRule="auto"/>
        <w:jc w:val="both"/>
        <w:rPr>
          <w:rStyle w:val="Kursiv"/>
          <w:rFonts w:ascii="Garamond-Light" w:hAnsi="Garamond-Light" w:cs="Garamond-Light"/>
          <w:i w:val="0"/>
          <w:iCs w:val="0"/>
          <w:sz w:val="20"/>
          <w:szCs w:val="20"/>
          <w:lang w:val="da-DK"/>
        </w:rPr>
      </w:pPr>
      <w:r w:rsidRPr="00811EEF">
        <w:rPr>
          <w:rStyle w:val="Kursiv"/>
          <w:rFonts w:ascii="Garamond-Bold" w:hAnsi="Garamond-Bold" w:cs="Garamond-Bold"/>
          <w:b/>
          <w:bCs/>
          <w:i w:val="0"/>
          <w:iCs w:val="0"/>
          <w:sz w:val="20"/>
          <w:szCs w:val="20"/>
          <w:lang w:val="da-DK"/>
        </w:rPr>
        <w:t>C. Faglig læsning på hjemmesider</w:t>
      </w:r>
    </w:p>
    <w:p w14:paraId="639436E4" w14:textId="77777777" w:rsidR="00EC04AA" w:rsidRPr="00811EEF" w:rsidRDefault="00EC04AA" w:rsidP="00EC04AA">
      <w:pPr>
        <w:pStyle w:val="BasicParagraph"/>
        <w:spacing w:line="360" w:lineRule="auto"/>
        <w:jc w:val="both"/>
        <w:rPr>
          <w:rStyle w:val="Kursiv"/>
          <w:rFonts w:ascii="Garamond-Light" w:hAnsi="Garamond-Light" w:cs="Garamond-Light"/>
          <w:i w:val="0"/>
          <w:iCs w:val="0"/>
          <w:sz w:val="20"/>
          <w:szCs w:val="20"/>
          <w:lang w:val="da-DK"/>
        </w:rPr>
      </w:pPr>
      <w:r w:rsidRPr="00811EEF">
        <w:rPr>
          <w:rStyle w:val="Kursiv"/>
          <w:rFonts w:ascii="Garamond-Light" w:hAnsi="Garamond-Light" w:cs="Garamond-Light"/>
          <w:i w:val="0"/>
          <w:iCs w:val="0"/>
          <w:sz w:val="20"/>
          <w:szCs w:val="20"/>
          <w:lang w:val="da-DK"/>
        </w:rPr>
        <w:t>I kapitlets indledning skulle en gruppe elever i 8. klasse i gang med at lave projektopgave. I deres synopse noterede de, at de havde tænkt sig at finde deres information på Google, fordi de der ville kunne finde svar på alt. Internettet er nok en vidensbank, men der er jo også faldgruber. Eleverne må eksempelvis kunne vurdere, om en hjemmeside er lødig og anvendelig i forhold til en given projektopgave.</w:t>
      </w:r>
    </w:p>
    <w:p w14:paraId="480ABB78" w14:textId="77777777" w:rsidR="00EC04AA" w:rsidRPr="00811EEF" w:rsidRDefault="00EC04AA" w:rsidP="00EC04AA">
      <w:pPr>
        <w:pStyle w:val="BasicParagraph"/>
        <w:numPr>
          <w:ilvl w:val="0"/>
          <w:numId w:val="4"/>
        </w:numPr>
        <w:spacing w:line="360" w:lineRule="auto"/>
        <w:jc w:val="both"/>
        <w:rPr>
          <w:rStyle w:val="Kursiv"/>
          <w:rFonts w:ascii="Garamond-Light" w:hAnsi="Garamond-Light" w:cs="Garamond-Light"/>
          <w:i w:val="0"/>
          <w:iCs w:val="0"/>
          <w:sz w:val="20"/>
          <w:szCs w:val="20"/>
          <w:lang w:val="da-DK"/>
        </w:rPr>
      </w:pPr>
      <w:r w:rsidRPr="00811EEF">
        <w:rPr>
          <w:rStyle w:val="Kursiv"/>
          <w:rFonts w:ascii="Garamond-Light" w:hAnsi="Garamond-Light" w:cs="Garamond-Light"/>
          <w:i w:val="0"/>
          <w:iCs w:val="0"/>
          <w:sz w:val="20"/>
          <w:szCs w:val="20"/>
          <w:lang w:val="da-DK"/>
        </w:rPr>
        <w:t>Drøft, hvordan I vil give respons til gruppen i lyset af deres svar. Kom også ind på, hvorledes I vil hjælpe dem med at finde information til projektopgaven om flygtninge i Danmark.</w:t>
      </w:r>
    </w:p>
    <w:p w14:paraId="5EC6C0FC" w14:textId="77777777" w:rsidR="00EC04AA" w:rsidRPr="00811EEF" w:rsidRDefault="00EC04AA" w:rsidP="00EC04AA">
      <w:pPr>
        <w:pStyle w:val="BasicParagraph"/>
        <w:numPr>
          <w:ilvl w:val="0"/>
          <w:numId w:val="4"/>
        </w:numPr>
        <w:spacing w:line="360" w:lineRule="auto"/>
        <w:jc w:val="both"/>
        <w:rPr>
          <w:rStyle w:val="Kursiv"/>
          <w:rFonts w:ascii="Garamond-Light" w:hAnsi="Garamond-Light" w:cs="Garamond-Light"/>
          <w:i w:val="0"/>
          <w:iCs w:val="0"/>
          <w:sz w:val="20"/>
          <w:szCs w:val="20"/>
          <w:lang w:val="da-DK"/>
        </w:rPr>
      </w:pPr>
      <w:r w:rsidRPr="00811EEF">
        <w:rPr>
          <w:rStyle w:val="Kursiv"/>
          <w:rFonts w:ascii="Garamond-Light" w:hAnsi="Garamond-Light" w:cs="Garamond-Light"/>
          <w:i w:val="0"/>
          <w:iCs w:val="0"/>
          <w:sz w:val="20"/>
          <w:szCs w:val="20"/>
          <w:lang w:val="da-DK"/>
        </w:rPr>
        <w:t>Lav et undervisningsforløb, der har til hensigt at lære elever i 8. klasse at finde ud af, om en hjemmeside er lødig og anvendelig i forhold til et givent projekt. Inddrag et af de introducerede redskaber i forløbet – eksempelvis deiksis, modalitet og metafor.</w:t>
      </w:r>
    </w:p>
    <w:p w14:paraId="13949244" w14:textId="77777777" w:rsidR="00FF0000" w:rsidRDefault="00EC04AA" w:rsidP="00FF0000">
      <w:pPr>
        <w:pStyle w:val="BasicParagraph"/>
        <w:numPr>
          <w:ilvl w:val="0"/>
          <w:numId w:val="4"/>
        </w:numPr>
        <w:spacing w:line="360" w:lineRule="auto"/>
        <w:jc w:val="both"/>
        <w:rPr>
          <w:rStyle w:val="Kursiv"/>
          <w:rFonts w:ascii="Garamond-Light" w:hAnsi="Garamond-Light" w:cs="Garamond-Light"/>
          <w:i w:val="0"/>
          <w:iCs w:val="0"/>
          <w:sz w:val="20"/>
          <w:szCs w:val="20"/>
          <w:lang w:val="da-DK"/>
        </w:rPr>
      </w:pPr>
      <w:r w:rsidRPr="00811EEF">
        <w:rPr>
          <w:rStyle w:val="Kursiv"/>
          <w:rFonts w:ascii="Garamond-Light" w:hAnsi="Garamond-Light" w:cs="Garamond-Light"/>
          <w:i w:val="0"/>
          <w:iCs w:val="0"/>
          <w:sz w:val="20"/>
          <w:szCs w:val="20"/>
          <w:lang w:val="da-DK"/>
        </w:rPr>
        <w:t xml:space="preserve">Information er i dag blevet lettere tilgængelig for elever via it og internettet. Diskuter, hvilke didaktiske udfordringer der kan være forbundet med de nye vilkår, som beskrives i vejledningen til it- og medieundervisning. </w:t>
      </w:r>
    </w:p>
    <w:p w14:paraId="53FCF1A7" w14:textId="437250DA" w:rsidR="00EC04AA" w:rsidRPr="00FF0000" w:rsidRDefault="00EC04AA" w:rsidP="00FF0000">
      <w:pPr>
        <w:pStyle w:val="BasicParagraph"/>
        <w:spacing w:line="360" w:lineRule="auto"/>
        <w:ind w:left="1304"/>
        <w:jc w:val="both"/>
        <w:rPr>
          <w:rStyle w:val="Kursiv"/>
          <w:rFonts w:ascii="Garamond-Light" w:hAnsi="Garamond-Light" w:cs="Garamond-Light"/>
          <w:i w:val="0"/>
          <w:iCs w:val="0"/>
          <w:sz w:val="20"/>
          <w:szCs w:val="20"/>
          <w:lang w:val="da-DK"/>
        </w:rPr>
      </w:pPr>
      <w:r w:rsidRPr="00FF0000">
        <w:rPr>
          <w:rStyle w:val="Kursiv"/>
          <w:rFonts w:ascii="Garamond-Light" w:hAnsi="Garamond-Light" w:cs="Garamond-Light"/>
          <w:i w:val="0"/>
          <w:iCs w:val="0"/>
          <w:sz w:val="20"/>
          <w:szCs w:val="20"/>
          <w:lang w:val="da-DK"/>
        </w:rPr>
        <w:t xml:space="preserve">”Eleven møder mange typer af digitale medieprodukter i form af faglige læringsressourcer, opslagsværker, statistisk materiale, simuleringer, blogs, </w:t>
      </w:r>
      <w:proofErr w:type="spellStart"/>
      <w:r w:rsidRPr="00FF0000">
        <w:rPr>
          <w:rStyle w:val="Kursiv"/>
          <w:rFonts w:ascii="Garamond-Light" w:hAnsi="Garamond-Light" w:cs="Garamond-Light"/>
          <w:i w:val="0"/>
          <w:iCs w:val="0"/>
          <w:sz w:val="20"/>
          <w:szCs w:val="20"/>
          <w:lang w:val="da-DK"/>
        </w:rPr>
        <w:t>wikis</w:t>
      </w:r>
      <w:proofErr w:type="spellEnd"/>
      <w:r w:rsidRPr="00FF0000">
        <w:rPr>
          <w:rStyle w:val="Kursiv"/>
          <w:rFonts w:ascii="Garamond-Light" w:hAnsi="Garamond-Light" w:cs="Garamond-Light"/>
          <w:i w:val="0"/>
          <w:iCs w:val="0"/>
          <w:sz w:val="20"/>
          <w:szCs w:val="20"/>
          <w:lang w:val="da-DK"/>
        </w:rPr>
        <w:t xml:space="preserve">, spil, indlæg i </w:t>
      </w:r>
      <w:proofErr w:type="spellStart"/>
      <w:r w:rsidRPr="00FF0000">
        <w:rPr>
          <w:rStyle w:val="Kursiv"/>
          <w:rFonts w:ascii="Garamond-Light" w:hAnsi="Garamond-Light" w:cs="Garamond-Light"/>
          <w:i w:val="0"/>
          <w:iCs w:val="0"/>
          <w:sz w:val="20"/>
          <w:szCs w:val="20"/>
          <w:lang w:val="da-DK"/>
        </w:rPr>
        <w:t>communities</w:t>
      </w:r>
      <w:proofErr w:type="spellEnd"/>
      <w:r w:rsidRPr="00FF0000">
        <w:rPr>
          <w:rStyle w:val="Kursiv"/>
          <w:rFonts w:ascii="Garamond-Light" w:hAnsi="Garamond-Light" w:cs="Garamond-Light"/>
          <w:i w:val="0"/>
          <w:iCs w:val="0"/>
          <w:sz w:val="20"/>
          <w:szCs w:val="20"/>
          <w:lang w:val="da-DK"/>
        </w:rPr>
        <w:t xml:space="preserve"> mv. I skolen arbejdes der med </w:t>
      </w:r>
      <w:proofErr w:type="spellStart"/>
      <w:r w:rsidRPr="00FF0000">
        <w:rPr>
          <w:rStyle w:val="Kursiv"/>
          <w:rFonts w:ascii="Garamond-Light" w:hAnsi="Garamond-Light" w:cs="Garamond-Light"/>
          <w:i w:val="0"/>
          <w:iCs w:val="0"/>
          <w:sz w:val="20"/>
          <w:szCs w:val="20"/>
          <w:lang w:val="da-DK"/>
        </w:rPr>
        <w:t>didaktiserede</w:t>
      </w:r>
      <w:proofErr w:type="spellEnd"/>
      <w:r w:rsidRPr="00FF0000">
        <w:rPr>
          <w:rStyle w:val="Kursiv"/>
          <w:rFonts w:ascii="Garamond-Light" w:hAnsi="Garamond-Light" w:cs="Garamond-Light"/>
          <w:i w:val="0"/>
          <w:iCs w:val="0"/>
          <w:sz w:val="20"/>
          <w:szCs w:val="20"/>
          <w:lang w:val="da-DK"/>
        </w:rPr>
        <w:t xml:space="preserve"> og ikke-</w:t>
      </w:r>
      <w:proofErr w:type="spellStart"/>
      <w:r w:rsidRPr="00FF0000">
        <w:rPr>
          <w:rStyle w:val="Kursiv"/>
          <w:rFonts w:ascii="Garamond-Light" w:hAnsi="Garamond-Light" w:cs="Garamond-Light"/>
          <w:i w:val="0"/>
          <w:iCs w:val="0"/>
          <w:sz w:val="20"/>
          <w:szCs w:val="20"/>
          <w:lang w:val="da-DK"/>
        </w:rPr>
        <w:t>didaktiserede</w:t>
      </w:r>
      <w:proofErr w:type="spellEnd"/>
      <w:r w:rsidRPr="00FF0000">
        <w:rPr>
          <w:rStyle w:val="Kursiv"/>
          <w:rFonts w:ascii="Garamond-Light" w:hAnsi="Garamond-Light" w:cs="Garamond-Light"/>
          <w:i w:val="0"/>
          <w:iCs w:val="0"/>
          <w:sz w:val="20"/>
          <w:szCs w:val="20"/>
          <w:lang w:val="da-DK"/>
        </w:rPr>
        <w:t xml:space="preserve"> læringsressourcer, der alle kan tjene læringsformål. Fri adgang til en bred vifte af læringsressourcer muliggør, at eleverne selv kan udvælge information og redskaber. De er således med-</w:t>
      </w:r>
      <w:proofErr w:type="spellStart"/>
      <w:r w:rsidRPr="00FF0000">
        <w:rPr>
          <w:rStyle w:val="Kursiv"/>
          <w:rFonts w:ascii="Garamond-Light" w:hAnsi="Garamond-Light" w:cs="Garamond-Light"/>
          <w:i w:val="0"/>
          <w:iCs w:val="0"/>
          <w:sz w:val="20"/>
          <w:szCs w:val="20"/>
          <w:lang w:val="da-DK"/>
        </w:rPr>
        <w:t>didaktiserende</w:t>
      </w:r>
      <w:proofErr w:type="spellEnd"/>
      <w:r w:rsidRPr="00FF0000">
        <w:rPr>
          <w:rStyle w:val="Kursiv"/>
          <w:rFonts w:ascii="Garamond-Light" w:hAnsi="Garamond-Light" w:cs="Garamond-Light"/>
          <w:i w:val="0"/>
          <w:iCs w:val="0"/>
          <w:sz w:val="20"/>
          <w:szCs w:val="20"/>
          <w:lang w:val="da-DK"/>
        </w:rPr>
        <w:t xml:space="preserve"> i forhold til egne læreprocesser.” </w:t>
      </w:r>
    </w:p>
    <w:p w14:paraId="7D4C6070" w14:textId="15B19C84" w:rsidR="00EC04AA" w:rsidRDefault="00EC04AA" w:rsidP="00FF0000">
      <w:pPr>
        <w:pStyle w:val="BasicParagraph"/>
        <w:spacing w:line="360" w:lineRule="auto"/>
        <w:ind w:left="283" w:right="283" w:firstLine="1021"/>
        <w:jc w:val="both"/>
        <w:rPr>
          <w:rStyle w:val="Kursiv"/>
          <w:rFonts w:ascii="Garamond-Light" w:hAnsi="Garamond-Light" w:cs="Garamond-Light"/>
          <w:i w:val="0"/>
          <w:iCs w:val="0"/>
          <w:sz w:val="20"/>
          <w:szCs w:val="20"/>
          <w:lang w:val="da-DK"/>
        </w:rPr>
      </w:pPr>
      <w:r>
        <w:rPr>
          <w:rStyle w:val="Kursiv"/>
          <w:rFonts w:ascii="Garamond-Light" w:hAnsi="Garamond-Light" w:cs="Garamond-Light"/>
          <w:i w:val="0"/>
          <w:iCs w:val="0"/>
          <w:sz w:val="20"/>
          <w:szCs w:val="20"/>
          <w:lang w:val="da-DK"/>
        </w:rPr>
        <w:t>(Ministeriet for Børn, Undervisning og Ligestilling 2015)</w:t>
      </w:r>
    </w:p>
    <w:p w14:paraId="1A1E9AA2" w14:textId="77777777" w:rsidR="00921ADA" w:rsidRPr="00EC04AA" w:rsidRDefault="00921ADA" w:rsidP="00EC04AA">
      <w:pPr>
        <w:spacing w:line="360" w:lineRule="auto"/>
      </w:pPr>
      <w:bookmarkStart w:id="0" w:name="_GoBack"/>
      <w:bookmarkEnd w:id="0"/>
    </w:p>
    <w:sectPr w:rsidR="00921ADA" w:rsidRPr="00EC04AA" w:rsidSect="00743C40">
      <w:headerReference w:type="default" r:id="rId9"/>
      <w:footerReference w:type="default" r:id="rId10"/>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05103" w14:textId="77777777" w:rsidR="00082E91" w:rsidRDefault="00082E91" w:rsidP="00BB745D">
      <w:r>
        <w:separator/>
      </w:r>
    </w:p>
  </w:endnote>
  <w:endnote w:type="continuationSeparator" w:id="0">
    <w:p w14:paraId="54BFA8B0" w14:textId="77777777" w:rsidR="00082E91" w:rsidRDefault="00082E91" w:rsidP="00BB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Pro-Regular">
    <w:charset w:val="00"/>
    <w:family w:val="auto"/>
    <w:pitch w:val="variable"/>
    <w:sig w:usb0="60000287" w:usb1="00000001" w:usb2="00000000" w:usb3="00000000" w:csb0="0000019F" w:csb1="00000000"/>
  </w:font>
  <w:font w:name="Garamond-Light">
    <w:charset w:val="00"/>
    <w:family w:val="auto"/>
    <w:pitch w:val="variable"/>
    <w:sig w:usb0="00000003" w:usb1="00000000" w:usb2="00000000" w:usb3="00000000" w:csb0="00000001" w:csb1="00000000"/>
  </w:font>
  <w:font w:name="Garamond-LightItalic">
    <w:charset w:val="00"/>
    <w:family w:val="auto"/>
    <w:pitch w:val="variable"/>
    <w:sig w:usb0="00000003" w:usb1="00000000" w:usb2="00000000" w:usb3="00000000" w:csb0="00000001" w:csb1="00000000"/>
  </w:font>
  <w:font w:name="Garamond-Bold">
    <w:altName w:val="Times New Roman"/>
    <w:charset w:val="00"/>
    <w:family w:val="auto"/>
    <w:pitch w:val="variable"/>
    <w:sig w:usb0="00000001" w:usb1="00000000" w:usb2="00000000" w:usb3="00000000" w:csb0="0000009F" w:csb1="00000000"/>
  </w:font>
  <w:font w:name="Garamond-BoldItalic">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C549A" w14:textId="77777777" w:rsidR="00BB745D" w:rsidRDefault="00BB745D">
    <w:pPr>
      <w:pStyle w:val="Sidefod"/>
    </w:pPr>
    <w:r w:rsidRPr="00BB745D">
      <w:rPr>
        <w:noProof/>
        <w:lang w:eastAsia="da-DK"/>
      </w:rPr>
      <w:drawing>
        <wp:inline distT="0" distB="0" distL="0" distR="0" wp14:anchorId="31E9B9A9" wp14:editId="6E8446A8">
          <wp:extent cx="6116320" cy="226060"/>
          <wp:effectExtent l="0" t="0" r="0" b="254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2260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E914B" w14:textId="77777777" w:rsidR="00082E91" w:rsidRDefault="00082E91" w:rsidP="00BB745D">
      <w:r>
        <w:separator/>
      </w:r>
    </w:p>
  </w:footnote>
  <w:footnote w:type="continuationSeparator" w:id="0">
    <w:p w14:paraId="260F8574" w14:textId="77777777" w:rsidR="00082E91" w:rsidRDefault="00082E91" w:rsidP="00BB7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E44D4" w14:textId="327C2FAB" w:rsidR="00BB745D" w:rsidRDefault="00EC04AA">
    <w:pPr>
      <w:pStyle w:val="Sidehoved"/>
    </w:pPr>
    <w:r w:rsidRPr="00EC04AA">
      <w:rPr>
        <w:noProof/>
        <w:lang w:eastAsia="da-DK"/>
      </w:rPr>
      <w:drawing>
        <wp:inline distT="0" distB="0" distL="0" distR="0" wp14:anchorId="613D86F7" wp14:editId="5EC81003">
          <wp:extent cx="6116320" cy="105156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1051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0D41"/>
    <w:multiLevelType w:val="hybridMultilevel"/>
    <w:tmpl w:val="C92E8C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50A62AA"/>
    <w:multiLevelType w:val="hybridMultilevel"/>
    <w:tmpl w:val="9F8AEE0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3425590"/>
    <w:multiLevelType w:val="hybridMultilevel"/>
    <w:tmpl w:val="7CA41CFC"/>
    <w:lvl w:ilvl="0" w:tplc="1F54444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D75212A"/>
    <w:multiLevelType w:val="hybridMultilevel"/>
    <w:tmpl w:val="03C4EC4A"/>
    <w:lvl w:ilvl="0" w:tplc="1F54444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0414E44"/>
    <w:multiLevelType w:val="hybridMultilevel"/>
    <w:tmpl w:val="80049422"/>
    <w:lvl w:ilvl="0" w:tplc="1F54444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45D"/>
    <w:rsid w:val="00082E91"/>
    <w:rsid w:val="00743C40"/>
    <w:rsid w:val="00811EEF"/>
    <w:rsid w:val="00921ADA"/>
    <w:rsid w:val="00BB745D"/>
    <w:rsid w:val="00EC04AA"/>
    <w:rsid w:val="00F34F73"/>
    <w:rsid w:val="00FF00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7C25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B745D"/>
    <w:pPr>
      <w:tabs>
        <w:tab w:val="center" w:pos="4819"/>
        <w:tab w:val="right" w:pos="9638"/>
      </w:tabs>
    </w:pPr>
  </w:style>
  <w:style w:type="character" w:customStyle="1" w:styleId="SidehovedTegn">
    <w:name w:val="Sidehoved Tegn"/>
    <w:basedOn w:val="Standardskrifttypeiafsnit"/>
    <w:link w:val="Sidehoved"/>
    <w:uiPriority w:val="99"/>
    <w:rsid w:val="00BB745D"/>
  </w:style>
  <w:style w:type="paragraph" w:styleId="Sidefod">
    <w:name w:val="footer"/>
    <w:basedOn w:val="Normal"/>
    <w:link w:val="SidefodTegn"/>
    <w:uiPriority w:val="99"/>
    <w:unhideWhenUsed/>
    <w:rsid w:val="00BB745D"/>
    <w:pPr>
      <w:tabs>
        <w:tab w:val="center" w:pos="4819"/>
        <w:tab w:val="right" w:pos="9638"/>
      </w:tabs>
    </w:pPr>
  </w:style>
  <w:style w:type="character" w:customStyle="1" w:styleId="SidefodTegn">
    <w:name w:val="Sidefod Tegn"/>
    <w:basedOn w:val="Standardskrifttypeiafsnit"/>
    <w:link w:val="Sidefod"/>
    <w:uiPriority w:val="99"/>
    <w:rsid w:val="00BB745D"/>
  </w:style>
  <w:style w:type="paragraph" w:customStyle="1" w:styleId="BasicParagraph">
    <w:name w:val="[Basic Paragraph]"/>
    <w:basedOn w:val="Normal"/>
    <w:uiPriority w:val="99"/>
    <w:rsid w:val="00BB745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Kursiv">
    <w:name w:val="Kursiv"/>
    <w:uiPriority w:val="99"/>
    <w:rsid w:val="00BB745D"/>
    <w:rPr>
      <w:i/>
      <w:iCs/>
    </w:rPr>
  </w:style>
  <w:style w:type="character" w:styleId="Hyperlink">
    <w:name w:val="Hyperlink"/>
    <w:basedOn w:val="Standardskrifttypeiafsnit"/>
    <w:uiPriority w:val="99"/>
    <w:unhideWhenUsed/>
    <w:rsid w:val="00EC04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stegalleri.d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3</Pages>
  <Words>826</Words>
  <Characters>5045</Characters>
  <Application>Microsoft Office Word</Application>
  <DocSecurity>0</DocSecurity>
  <Lines>42</Lines>
  <Paragraphs>11</Paragraphs>
  <ScaleCrop>false</ScaleCrop>
  <Company>Microsoft</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Elisa Nadire Caeli</cp:lastModifiedBy>
  <cp:revision>5</cp:revision>
  <dcterms:created xsi:type="dcterms:W3CDTF">2016-12-08T08:36:00Z</dcterms:created>
  <dcterms:modified xsi:type="dcterms:W3CDTF">2016-12-12T11:15:00Z</dcterms:modified>
</cp:coreProperties>
</file>