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9900" w:type="dxa"/>
        <w:tblInd w:w="130" w:type="dxa"/>
        <w:tblLook w:val="04A0" w:firstRow="1" w:lastRow="0" w:firstColumn="1" w:lastColumn="0" w:noHBand="0" w:noVBand="1"/>
      </w:tblPr>
      <w:tblGrid>
        <w:gridCol w:w="1951"/>
        <w:gridCol w:w="2083"/>
        <w:gridCol w:w="1955"/>
        <w:gridCol w:w="1956"/>
        <w:gridCol w:w="1955"/>
      </w:tblGrid>
      <w:tr w:rsidR="004D6781" w14:paraId="0B2A6EA0" w14:textId="77777777" w:rsidTr="00092DCD">
        <w:trPr>
          <w:trHeight w:val="554"/>
        </w:trPr>
        <w:tc>
          <w:tcPr>
            <w:tcW w:w="1951" w:type="dxa"/>
            <w:vAlign w:val="center"/>
          </w:tcPr>
          <w:p w14:paraId="1A9E9FD6" w14:textId="77777777" w:rsidR="008061D2" w:rsidRPr="008061D2" w:rsidRDefault="008061D2" w:rsidP="008061D2">
            <w:pPr>
              <w:tabs>
                <w:tab w:val="left" w:pos="567"/>
              </w:tabs>
            </w:pPr>
            <w:bookmarkStart w:id="0" w:name="_GoBack"/>
            <w:bookmarkEnd w:id="0"/>
          </w:p>
        </w:tc>
        <w:tc>
          <w:tcPr>
            <w:tcW w:w="2083" w:type="dxa"/>
            <w:vAlign w:val="center"/>
          </w:tcPr>
          <w:p w14:paraId="52669541" w14:textId="3702AB5E" w:rsidR="008061D2" w:rsidRPr="006271A8" w:rsidRDefault="006271A8" w:rsidP="008061D2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heMixBold-Plain" w:hAnsi="TheMixBold-Plain" w:cs="TheMixBold-Plain"/>
                <w:color w:val="000000"/>
              </w:rPr>
            </w:pPr>
            <w:r w:rsidRPr="006271A8">
              <w:rPr>
                <w:rFonts w:ascii="TheMixBold-Plain" w:hAnsi="TheMixBold-Plain" w:cs="TheMixBold-Plain"/>
                <w:color w:val="000000"/>
              </w:rPr>
              <w:t>FREMRAGENDE</w:t>
            </w:r>
          </w:p>
        </w:tc>
        <w:tc>
          <w:tcPr>
            <w:tcW w:w="1955" w:type="dxa"/>
            <w:vAlign w:val="center"/>
          </w:tcPr>
          <w:p w14:paraId="4478C783" w14:textId="3071013B" w:rsidR="008061D2" w:rsidRPr="008061D2" w:rsidRDefault="006271A8" w:rsidP="008061D2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heMixBold-Plain" w:hAnsi="TheMixBold-Plain" w:cs="TheMixBold-Plain"/>
                <w:color w:val="000000"/>
              </w:rPr>
            </w:pPr>
            <w:r>
              <w:rPr>
                <w:rFonts w:ascii="TheMixBold-Plain" w:hAnsi="TheMixBold-Plain" w:cs="TheMixBold-Plain"/>
                <w:color w:val="000000"/>
              </w:rPr>
              <w:t>KOMPETENT</w:t>
            </w:r>
          </w:p>
        </w:tc>
        <w:tc>
          <w:tcPr>
            <w:tcW w:w="1956" w:type="dxa"/>
            <w:vAlign w:val="center"/>
          </w:tcPr>
          <w:p w14:paraId="688AD1D1" w14:textId="5FA425E0" w:rsidR="008061D2" w:rsidRPr="008061D2" w:rsidRDefault="006271A8" w:rsidP="008061D2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heMixBold-Plain" w:hAnsi="TheMixBold-Plain" w:cs="TheMixBold-Plain"/>
                <w:color w:val="000000"/>
              </w:rPr>
            </w:pPr>
            <w:r>
              <w:rPr>
                <w:rFonts w:ascii="TheMixBold-Plain" w:hAnsi="TheMixBold-Plain" w:cs="TheMixBold-Plain"/>
                <w:color w:val="000000"/>
              </w:rPr>
              <w:t>UNDER UDVIKLING</w:t>
            </w:r>
          </w:p>
        </w:tc>
        <w:tc>
          <w:tcPr>
            <w:tcW w:w="1955" w:type="dxa"/>
            <w:vAlign w:val="center"/>
          </w:tcPr>
          <w:p w14:paraId="30A027FA" w14:textId="2EB213A2" w:rsidR="008061D2" w:rsidRPr="008061D2" w:rsidRDefault="006271A8" w:rsidP="008061D2">
            <w:pPr>
              <w:tabs>
                <w:tab w:val="left" w:pos="567"/>
              </w:tabs>
            </w:pPr>
            <w:r>
              <w:rPr>
                <w:rFonts w:ascii="TheMixBold-Plain" w:hAnsi="TheMixBold-Plain" w:cs="TheMixBold-Plain"/>
                <w:color w:val="000000"/>
              </w:rPr>
              <w:t>PÅ BEGYNDER-STADIET</w:t>
            </w:r>
          </w:p>
        </w:tc>
      </w:tr>
      <w:tr w:rsidR="004D6781" w14:paraId="0D712128" w14:textId="77777777" w:rsidTr="00092DCD">
        <w:trPr>
          <w:trHeight w:val="1476"/>
        </w:trPr>
        <w:tc>
          <w:tcPr>
            <w:tcW w:w="1951" w:type="dxa"/>
          </w:tcPr>
          <w:p w14:paraId="7379BCC0" w14:textId="204B1973" w:rsidR="008061D2" w:rsidRDefault="00EF382A" w:rsidP="004D6781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heMixBold-Plain" w:hAnsi="TheMixBold-Plain" w:cs="Garamond-Bold"/>
                <w:b/>
                <w:bCs/>
                <w:color w:val="000000"/>
              </w:rPr>
            </w:pPr>
            <w:r>
              <w:rPr>
                <w:rFonts w:ascii="TheMixBold-Plain" w:hAnsi="TheMixBold-Plain" w:cs="Garamond-Bold"/>
                <w:b/>
                <w:bCs/>
                <w:color w:val="000000"/>
              </w:rPr>
              <w:t>INTERVIEW-</w:t>
            </w:r>
          </w:p>
          <w:p w14:paraId="75E2AA91" w14:textId="7C1C0274" w:rsidR="00EF382A" w:rsidRPr="008061D2" w:rsidRDefault="00EF382A" w:rsidP="004D6781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heMixBold-Plain" w:hAnsi="TheMixBold-Plain" w:cs="Garamond-Bold"/>
                <w:b/>
                <w:bCs/>
                <w:color w:val="000000"/>
              </w:rPr>
            </w:pPr>
            <w:r>
              <w:rPr>
                <w:rFonts w:ascii="TheMixBold-Plain" w:hAnsi="TheMixBold-Plain" w:cs="Garamond-Bold"/>
                <w:b/>
                <w:bCs/>
                <w:color w:val="000000"/>
              </w:rPr>
              <w:t>REGLER</w:t>
            </w:r>
          </w:p>
        </w:tc>
        <w:tc>
          <w:tcPr>
            <w:tcW w:w="2083" w:type="dxa"/>
          </w:tcPr>
          <w:p w14:paraId="13B67098" w14:textId="60F88025" w:rsidR="008061D2" w:rsidRPr="00EF382A" w:rsidRDefault="00EF382A" w:rsidP="00EF382A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Garamond-Light" w:hAnsi="Garamond-Light" w:cs="Garamond-Light"/>
                <w:color w:val="000000"/>
              </w:rPr>
            </w:pPr>
            <w:r w:rsidRPr="00EF382A">
              <w:rPr>
                <w:rFonts w:ascii="Garamond-Light" w:hAnsi="Garamond-Light" w:cs="Garamond-Light"/>
                <w:color w:val="000000"/>
              </w:rPr>
              <w:t>Journalisten behersker særdeles mange interviewregler og bruger dem i korrekte sammenhænge.</w:t>
            </w:r>
          </w:p>
        </w:tc>
        <w:tc>
          <w:tcPr>
            <w:tcW w:w="1955" w:type="dxa"/>
          </w:tcPr>
          <w:p w14:paraId="600ACCEB" w14:textId="77777777" w:rsidR="00EF382A" w:rsidRPr="00EF382A" w:rsidRDefault="00EF382A" w:rsidP="00EF382A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Garamond-Light" w:hAnsi="Garamond-Light" w:cs="Garamond-Light"/>
                <w:color w:val="000000"/>
              </w:rPr>
            </w:pPr>
            <w:r w:rsidRPr="00EF382A">
              <w:rPr>
                <w:rFonts w:ascii="Garamond-Light" w:hAnsi="Garamond-Light" w:cs="Garamond-Light"/>
                <w:color w:val="000000"/>
              </w:rPr>
              <w:t xml:space="preserve">Journalisten </w:t>
            </w:r>
          </w:p>
          <w:p w14:paraId="4345FEEB" w14:textId="19644A5C" w:rsidR="008061D2" w:rsidRPr="00EF382A" w:rsidRDefault="00EF382A" w:rsidP="00EF382A">
            <w:pPr>
              <w:widowControl w:val="0"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Garamond-Light" w:hAnsi="Garamond-Light" w:cs="Garamond-Light"/>
                <w:color w:val="000000"/>
              </w:rPr>
            </w:pPr>
            <w:r w:rsidRPr="00EF382A">
              <w:rPr>
                <w:rFonts w:ascii="Garamond-Light" w:hAnsi="Garamond-Light" w:cs="Garamond-Light"/>
                <w:color w:val="000000"/>
              </w:rPr>
              <w:t>behersker mange interviewregler og bruger dem ofte korrekt.</w:t>
            </w:r>
          </w:p>
        </w:tc>
        <w:tc>
          <w:tcPr>
            <w:tcW w:w="1956" w:type="dxa"/>
          </w:tcPr>
          <w:p w14:paraId="0D753454" w14:textId="77777777" w:rsidR="00EF382A" w:rsidRPr="00EF382A" w:rsidRDefault="00EF382A" w:rsidP="00EF382A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Garamond-Light" w:hAnsi="Garamond-Light" w:cs="Garamond-Light"/>
                <w:color w:val="000000"/>
                <w:spacing w:val="-4"/>
              </w:rPr>
            </w:pPr>
            <w:r w:rsidRPr="00EF382A">
              <w:rPr>
                <w:rFonts w:ascii="Garamond-Light" w:hAnsi="Garamond-Light" w:cs="Garamond-Light"/>
                <w:color w:val="000000"/>
                <w:spacing w:val="-4"/>
              </w:rPr>
              <w:t xml:space="preserve">Journalisten </w:t>
            </w:r>
          </w:p>
          <w:p w14:paraId="3F193C43" w14:textId="6465229A" w:rsidR="008061D2" w:rsidRPr="00EF382A" w:rsidRDefault="00EF382A" w:rsidP="00EF382A">
            <w:pPr>
              <w:widowControl w:val="0"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Garamond-Light" w:hAnsi="Garamond-Light" w:cs="Garamond-Light"/>
                <w:color w:val="000000"/>
                <w:spacing w:val="-4"/>
              </w:rPr>
            </w:pPr>
            <w:r w:rsidRPr="00EF382A">
              <w:rPr>
                <w:rFonts w:ascii="Garamond-Light" w:hAnsi="Garamond-Light" w:cs="Garamond-Light"/>
                <w:color w:val="000000"/>
                <w:spacing w:val="-4"/>
              </w:rPr>
              <w:t>behersker nogle interviewregler, men bruger dem sjældent korrekt.</w:t>
            </w:r>
          </w:p>
        </w:tc>
        <w:tc>
          <w:tcPr>
            <w:tcW w:w="1955" w:type="dxa"/>
          </w:tcPr>
          <w:p w14:paraId="1F50B0A9" w14:textId="67B6CEB8" w:rsidR="008061D2" w:rsidRPr="00EF382A" w:rsidRDefault="00EF382A" w:rsidP="00EF382A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Garamond-Light" w:hAnsi="Garamond-Light" w:cs="Garamond-Light"/>
                <w:color w:val="000000"/>
              </w:rPr>
            </w:pPr>
            <w:r w:rsidRPr="00EF382A">
              <w:rPr>
                <w:rFonts w:ascii="Garamond-Light" w:hAnsi="Garamond-Light" w:cs="Garamond-Light"/>
                <w:color w:val="000000"/>
              </w:rPr>
              <w:t>Journalisten bruger få eller ingen interviewregler korrekt.</w:t>
            </w:r>
          </w:p>
        </w:tc>
      </w:tr>
      <w:tr w:rsidR="004D6781" w14:paraId="29A99DBF" w14:textId="77777777" w:rsidTr="00092DCD">
        <w:tc>
          <w:tcPr>
            <w:tcW w:w="1951" w:type="dxa"/>
          </w:tcPr>
          <w:p w14:paraId="4811A7E3" w14:textId="11DCF3B0" w:rsidR="008061D2" w:rsidRPr="008061D2" w:rsidRDefault="00EF382A" w:rsidP="004D6781">
            <w:pPr>
              <w:tabs>
                <w:tab w:val="left" w:pos="567"/>
              </w:tabs>
              <w:rPr>
                <w:rFonts w:ascii="TheMixBold-Plain" w:hAnsi="TheMixBold-Plain"/>
              </w:rPr>
            </w:pPr>
            <w:r>
              <w:rPr>
                <w:rFonts w:ascii="TheMixBold-Plain" w:hAnsi="TheMixBold-Plain" w:cs="Garamond-Bold"/>
                <w:b/>
                <w:bCs/>
                <w:color w:val="000000"/>
              </w:rPr>
              <w:t>OBJEKTIVT OG BESKRIVENDE SPROG</w:t>
            </w:r>
          </w:p>
        </w:tc>
        <w:tc>
          <w:tcPr>
            <w:tcW w:w="2083" w:type="dxa"/>
          </w:tcPr>
          <w:p w14:paraId="0955D1EC" w14:textId="77777777" w:rsidR="00EF382A" w:rsidRPr="00EF382A" w:rsidRDefault="00EF382A" w:rsidP="00EF382A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Garamond-Light" w:hAnsi="Garamond-Light" w:cs="Garamond-Light"/>
                <w:color w:val="000000"/>
              </w:rPr>
            </w:pPr>
            <w:r w:rsidRPr="00EF382A">
              <w:rPr>
                <w:rFonts w:ascii="Garamond-Light" w:hAnsi="Garamond-Light" w:cs="Garamond-Light"/>
                <w:color w:val="000000"/>
              </w:rPr>
              <w:t xml:space="preserve">Journalisten </w:t>
            </w:r>
          </w:p>
          <w:p w14:paraId="68629DAF" w14:textId="3C62F7B1" w:rsidR="008061D2" w:rsidRPr="00EF382A" w:rsidRDefault="00EF382A" w:rsidP="00EF382A">
            <w:pPr>
              <w:widowControl w:val="0"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Garamond-Light" w:hAnsi="Garamond-Light" w:cs="Garamond-Light"/>
                <w:color w:val="000000"/>
              </w:rPr>
            </w:pPr>
            <w:r w:rsidRPr="00EF382A">
              <w:rPr>
                <w:rFonts w:ascii="Garamond-Light" w:hAnsi="Garamond-Light" w:cs="Garamond-Light"/>
                <w:color w:val="000000"/>
              </w:rPr>
              <w:t>bruger altid et objektivt sprog til at præsentere en sag og beskriver sagen godt.</w:t>
            </w:r>
          </w:p>
        </w:tc>
        <w:tc>
          <w:tcPr>
            <w:tcW w:w="1955" w:type="dxa"/>
          </w:tcPr>
          <w:p w14:paraId="2412E4DD" w14:textId="5BA43823" w:rsidR="008061D2" w:rsidRPr="00EF382A" w:rsidRDefault="00EF382A" w:rsidP="00EF382A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Garamond-Light" w:hAnsi="Garamond-Light" w:cs="Garamond-Light"/>
                <w:color w:val="000000"/>
                <w:spacing w:val="-2"/>
              </w:rPr>
            </w:pPr>
            <w:r w:rsidRPr="00EF382A">
              <w:rPr>
                <w:rFonts w:ascii="Garamond-Light" w:hAnsi="Garamond-Light" w:cs="Garamond-Light"/>
                <w:color w:val="000000"/>
                <w:spacing w:val="-2"/>
              </w:rPr>
              <w:t>Journalisten bruger ofte et objektivt sprog og beskriver sagen ganske godt.</w:t>
            </w:r>
          </w:p>
        </w:tc>
        <w:tc>
          <w:tcPr>
            <w:tcW w:w="1956" w:type="dxa"/>
          </w:tcPr>
          <w:p w14:paraId="126E70EA" w14:textId="5FD057E2" w:rsidR="008061D2" w:rsidRPr="00EF382A" w:rsidRDefault="00EF382A" w:rsidP="00EF382A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Garamond-Light" w:hAnsi="Garamond-Light" w:cs="Garamond-Light"/>
                <w:color w:val="000000"/>
              </w:rPr>
            </w:pPr>
            <w:r w:rsidRPr="00EF382A">
              <w:rPr>
                <w:rFonts w:ascii="Garamond-Light" w:hAnsi="Garamond-Light" w:cs="Garamond-Light"/>
                <w:color w:val="000000"/>
              </w:rPr>
              <w:t>Journalisten er sjældent objektiv eller mangler ofte beskrivelser af sagen.</w:t>
            </w:r>
          </w:p>
        </w:tc>
        <w:tc>
          <w:tcPr>
            <w:tcW w:w="1955" w:type="dxa"/>
          </w:tcPr>
          <w:p w14:paraId="3FA14857" w14:textId="77777777" w:rsidR="00EF382A" w:rsidRPr="00EF382A" w:rsidRDefault="00EF382A" w:rsidP="00EF382A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Garamond-Light" w:hAnsi="Garamond-Light" w:cs="Garamond-Light"/>
                <w:color w:val="000000"/>
              </w:rPr>
            </w:pPr>
            <w:r w:rsidRPr="00EF382A">
              <w:rPr>
                <w:rFonts w:ascii="Garamond-Light" w:hAnsi="Garamond-Light" w:cs="Garamond-Light"/>
                <w:color w:val="000000"/>
              </w:rPr>
              <w:t xml:space="preserve">Journalisten </w:t>
            </w:r>
          </w:p>
          <w:p w14:paraId="3E3F43F4" w14:textId="29610886" w:rsidR="008061D2" w:rsidRPr="00EF382A" w:rsidRDefault="00EF382A" w:rsidP="00EF382A">
            <w:pPr>
              <w:widowControl w:val="0"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Garamond-Light" w:hAnsi="Garamond-Light" w:cs="Garamond-Light"/>
                <w:color w:val="000000"/>
              </w:rPr>
            </w:pPr>
            <w:r w:rsidRPr="00EF382A">
              <w:rPr>
                <w:rFonts w:ascii="Garamond-Light" w:hAnsi="Garamond-Light" w:cs="Garamond-Light"/>
                <w:color w:val="000000"/>
              </w:rPr>
              <w:t>er subjektiv eller beskriver ikke, hvad sagen handler om.</w:t>
            </w:r>
          </w:p>
        </w:tc>
      </w:tr>
      <w:tr w:rsidR="004D6781" w14:paraId="278D87B4" w14:textId="77777777" w:rsidTr="00092DCD">
        <w:tc>
          <w:tcPr>
            <w:tcW w:w="1951" w:type="dxa"/>
          </w:tcPr>
          <w:p w14:paraId="6B1570C4" w14:textId="370291B1" w:rsidR="008061D2" w:rsidRPr="008061D2" w:rsidRDefault="00EF382A" w:rsidP="004D6781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heMixBold-Plain" w:hAnsi="TheMixBold-Plain"/>
              </w:rPr>
            </w:pPr>
            <w:r>
              <w:rPr>
                <w:rFonts w:ascii="TheMixBold-Plain" w:hAnsi="TheMixBold-Plain" w:cs="Garamond-Bold"/>
                <w:b/>
                <w:bCs/>
                <w:color w:val="000000"/>
              </w:rPr>
              <w:t>INTERESSE FOR LÆSEREN, OG TEKSTENS STRUKTUR</w:t>
            </w:r>
          </w:p>
        </w:tc>
        <w:tc>
          <w:tcPr>
            <w:tcW w:w="2083" w:type="dxa"/>
          </w:tcPr>
          <w:p w14:paraId="3093FAE0" w14:textId="2285F411" w:rsidR="008061D2" w:rsidRPr="00EF382A" w:rsidRDefault="00EF382A" w:rsidP="00EF382A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Garamond-Light" w:hAnsi="Garamond-Light" w:cs="Garamond-Light"/>
                <w:color w:val="000000"/>
              </w:rPr>
            </w:pPr>
            <w:r w:rsidRPr="00EF382A">
              <w:rPr>
                <w:rFonts w:ascii="Garamond-Light" w:hAnsi="Garamond-Light" w:cs="Garamond-Light"/>
                <w:color w:val="000000"/>
              </w:rPr>
              <w:t>Hele teksten er særdeles godt struktureret og interessant at læse.</w:t>
            </w:r>
          </w:p>
        </w:tc>
        <w:tc>
          <w:tcPr>
            <w:tcW w:w="1955" w:type="dxa"/>
          </w:tcPr>
          <w:p w14:paraId="296077AF" w14:textId="489CB7B5" w:rsidR="008061D2" w:rsidRPr="00EF382A" w:rsidRDefault="00EF382A" w:rsidP="00EF382A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Garamond-Light" w:hAnsi="Garamond-Light" w:cs="Garamond-Light"/>
                <w:color w:val="000000"/>
              </w:rPr>
            </w:pPr>
            <w:r w:rsidRPr="00EF382A">
              <w:rPr>
                <w:rFonts w:ascii="Garamond-Light" w:hAnsi="Garamond-Light" w:cs="Garamond-Light"/>
                <w:color w:val="000000"/>
              </w:rPr>
              <w:t>Store dele af teksten er godt struktureret og interessant at læse.</w:t>
            </w:r>
          </w:p>
        </w:tc>
        <w:tc>
          <w:tcPr>
            <w:tcW w:w="1956" w:type="dxa"/>
          </w:tcPr>
          <w:p w14:paraId="5DC50565" w14:textId="36D6D457" w:rsidR="008061D2" w:rsidRPr="00EF382A" w:rsidRDefault="00EF382A" w:rsidP="00EF382A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Garamond-Light" w:hAnsi="Garamond-Light" w:cs="Garamond-Light"/>
                <w:color w:val="000000"/>
              </w:rPr>
            </w:pPr>
            <w:r w:rsidRPr="00EF382A">
              <w:rPr>
                <w:rFonts w:ascii="Garamond-Light" w:hAnsi="Garamond-Light" w:cs="Garamond-Light"/>
                <w:color w:val="000000"/>
              </w:rPr>
              <w:t>Teksten er i store træk struktureret.</w:t>
            </w:r>
          </w:p>
        </w:tc>
        <w:tc>
          <w:tcPr>
            <w:tcW w:w="1955" w:type="dxa"/>
          </w:tcPr>
          <w:p w14:paraId="6E6B5AF6" w14:textId="383EA368" w:rsidR="008061D2" w:rsidRPr="00EF382A" w:rsidRDefault="00EF382A" w:rsidP="00EF382A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Garamond-Light" w:hAnsi="Garamond-Light" w:cs="Garamond-Light"/>
                <w:color w:val="000000"/>
              </w:rPr>
            </w:pPr>
            <w:r w:rsidRPr="00EF382A">
              <w:rPr>
                <w:rFonts w:ascii="Garamond-Light" w:hAnsi="Garamond-Light" w:cs="Garamond-Light"/>
                <w:color w:val="000000"/>
              </w:rPr>
              <w:t>Teksten mangler en tydelig struktur.</w:t>
            </w:r>
          </w:p>
        </w:tc>
      </w:tr>
      <w:tr w:rsidR="004D6781" w14:paraId="18090382" w14:textId="77777777" w:rsidTr="00092DCD">
        <w:trPr>
          <w:trHeight w:val="1015"/>
        </w:trPr>
        <w:tc>
          <w:tcPr>
            <w:tcW w:w="1951" w:type="dxa"/>
          </w:tcPr>
          <w:p w14:paraId="7B9BD370" w14:textId="1318EDA1" w:rsidR="00AA3080" w:rsidRPr="008061D2" w:rsidRDefault="00EF382A" w:rsidP="004D6781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heMixBold-Plain" w:hAnsi="TheMixBold-Plain"/>
              </w:rPr>
            </w:pPr>
            <w:r>
              <w:rPr>
                <w:rFonts w:ascii="TheMixBold-Plain" w:hAnsi="TheMixBold-Plain" w:cs="Garamond-Bold"/>
                <w:b/>
                <w:bCs/>
                <w:color w:val="000000"/>
              </w:rPr>
              <w:t>RELEVANT FAGLIG VIDEN</w:t>
            </w:r>
          </w:p>
        </w:tc>
        <w:tc>
          <w:tcPr>
            <w:tcW w:w="2083" w:type="dxa"/>
          </w:tcPr>
          <w:p w14:paraId="240B61BB" w14:textId="564375D5" w:rsidR="008061D2" w:rsidRPr="00EF382A" w:rsidRDefault="00EF382A" w:rsidP="00EF382A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Garamond-Light" w:hAnsi="Garamond-Light" w:cs="Garamond-Light"/>
                <w:color w:val="000000"/>
              </w:rPr>
            </w:pPr>
            <w:r w:rsidRPr="00EF382A">
              <w:rPr>
                <w:rFonts w:ascii="Garamond-Light" w:hAnsi="Garamond-Light" w:cs="Garamond-Light"/>
                <w:color w:val="000000"/>
              </w:rPr>
              <w:t>Journalisten udviser meget stor faglig viden om sagen. Mange relevante faktuelle oplysninger er taget med.</w:t>
            </w:r>
          </w:p>
        </w:tc>
        <w:tc>
          <w:tcPr>
            <w:tcW w:w="1955" w:type="dxa"/>
          </w:tcPr>
          <w:p w14:paraId="63B10817" w14:textId="0D62650A" w:rsidR="008061D2" w:rsidRPr="00EF382A" w:rsidRDefault="00EF382A" w:rsidP="00EF382A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Garamond-Light" w:hAnsi="Garamond-Light" w:cs="Garamond-Light"/>
                <w:color w:val="000000"/>
              </w:rPr>
            </w:pPr>
            <w:r w:rsidRPr="00EF382A">
              <w:rPr>
                <w:rFonts w:ascii="Garamond-Light" w:hAnsi="Garamond-Light" w:cs="Garamond-Light"/>
                <w:color w:val="000000"/>
              </w:rPr>
              <w:t>Journalisten udviser stor faglig viden om sagen. En del relevante faktuelle oplysninger er taget med.</w:t>
            </w:r>
          </w:p>
        </w:tc>
        <w:tc>
          <w:tcPr>
            <w:tcW w:w="1956" w:type="dxa"/>
          </w:tcPr>
          <w:p w14:paraId="19904D4C" w14:textId="19BFE880" w:rsidR="008061D2" w:rsidRPr="00EF382A" w:rsidRDefault="00EF382A" w:rsidP="00EF382A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Garamond-Light" w:hAnsi="Garamond-Light" w:cs="Garamond-Light"/>
                <w:color w:val="000000"/>
              </w:rPr>
            </w:pPr>
            <w:r w:rsidRPr="00EF382A">
              <w:rPr>
                <w:rFonts w:ascii="Garamond-Light" w:hAnsi="Garamond-Light" w:cs="Garamond-Light"/>
                <w:color w:val="000000"/>
              </w:rPr>
              <w:t>Journalisten udviser ringe faglig viden om sagen. Kun få relevante faktuelle oplysninger er taget med.</w:t>
            </w:r>
          </w:p>
        </w:tc>
        <w:tc>
          <w:tcPr>
            <w:tcW w:w="1955" w:type="dxa"/>
          </w:tcPr>
          <w:p w14:paraId="43AD0B23" w14:textId="539466D3" w:rsidR="008061D2" w:rsidRPr="00EF382A" w:rsidRDefault="00EF382A" w:rsidP="00EF382A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Garamond-Light" w:hAnsi="Garamond-Light" w:cs="Garamond-Light"/>
                <w:color w:val="000000"/>
              </w:rPr>
            </w:pPr>
            <w:r w:rsidRPr="00EF382A">
              <w:rPr>
                <w:rFonts w:ascii="Garamond-Light" w:hAnsi="Garamond-Light" w:cs="Garamond-Light"/>
                <w:color w:val="000000"/>
              </w:rPr>
              <w:t>Journalisten tager ingen relevante faktuelle oplysninger i sagen med.</w:t>
            </w:r>
          </w:p>
        </w:tc>
      </w:tr>
    </w:tbl>
    <w:p w14:paraId="2693EB69" w14:textId="77777777" w:rsidR="008061D2" w:rsidRPr="008061D2" w:rsidRDefault="008061D2" w:rsidP="008061D2">
      <w:pPr>
        <w:tabs>
          <w:tab w:val="left" w:pos="567"/>
        </w:tabs>
        <w:ind w:left="349"/>
      </w:pPr>
    </w:p>
    <w:sectPr w:rsidR="008061D2" w:rsidRPr="008061D2" w:rsidSect="00743C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AE7AFE" w14:textId="77777777" w:rsidR="00265ADB" w:rsidRDefault="00265ADB" w:rsidP="007E1DDA">
      <w:r>
        <w:separator/>
      </w:r>
    </w:p>
  </w:endnote>
  <w:endnote w:type="continuationSeparator" w:id="0">
    <w:p w14:paraId="2C1F6D6A" w14:textId="77777777" w:rsidR="00265ADB" w:rsidRDefault="00265ADB" w:rsidP="007E1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-Light">
    <w:charset w:val="00"/>
    <w:family w:val="auto"/>
    <w:pitch w:val="variable"/>
    <w:sig w:usb0="00000003" w:usb1="00000000" w:usb2="00000000" w:usb3="00000000" w:csb0="00000001" w:csb1="00000000"/>
  </w:font>
  <w:font w:name="TheMix-Plain">
    <w:charset w:val="00"/>
    <w:family w:val="auto"/>
    <w:pitch w:val="variable"/>
    <w:sig w:usb0="00000003" w:usb1="00000000" w:usb2="00000000" w:usb3="00000000" w:csb0="00000001" w:csb1="00000000"/>
  </w:font>
  <w:font w:name="TheMixBold-Plain">
    <w:charset w:val="00"/>
    <w:family w:val="auto"/>
    <w:pitch w:val="variable"/>
    <w:sig w:usb0="00000003" w:usb1="00000000" w:usb2="00000000" w:usb3="00000000" w:csb0="00000001" w:csb1="00000000"/>
  </w:font>
  <w:font w:name="Garamond-Bold">
    <w:altName w:val="Times New Roman"/>
    <w:charset w:val="00"/>
    <w:family w:val="auto"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133B1" w14:textId="77777777" w:rsidR="004D4184" w:rsidRDefault="004D4184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738F5B" w14:textId="77777777" w:rsidR="007E1DDA" w:rsidRDefault="007E1DDA">
    <w:pPr>
      <w:pStyle w:val="Sidefod"/>
    </w:pPr>
    <w:r w:rsidRPr="007E1DDA">
      <w:rPr>
        <w:noProof/>
        <w:lang w:eastAsia="da-DK"/>
      </w:rPr>
      <w:drawing>
        <wp:inline distT="0" distB="0" distL="0" distR="0" wp14:anchorId="1D89E079" wp14:editId="4D7556ED">
          <wp:extent cx="6116320" cy="448310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6320" cy="448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3063C" w14:textId="77777777" w:rsidR="004D4184" w:rsidRDefault="004D418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C3CB83" w14:textId="77777777" w:rsidR="00265ADB" w:rsidRDefault="00265ADB" w:rsidP="007E1DDA">
      <w:r>
        <w:separator/>
      </w:r>
    </w:p>
  </w:footnote>
  <w:footnote w:type="continuationSeparator" w:id="0">
    <w:p w14:paraId="59496E2C" w14:textId="77777777" w:rsidR="00265ADB" w:rsidRDefault="00265ADB" w:rsidP="007E1D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8BA61A" w14:textId="77777777" w:rsidR="004D4184" w:rsidRDefault="004D4184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862A6" w14:textId="01ADB178" w:rsidR="004D4184" w:rsidRPr="004D4184" w:rsidRDefault="00CB6266" w:rsidP="008061D2">
    <w:pPr>
      <w:pStyle w:val="Brdtekst"/>
      <w:jc w:val="left"/>
      <w:rPr>
        <w:rFonts w:ascii="Garamond-Bold" w:hAnsi="Garamond-Bold" w:cs="Garamond-Bold"/>
        <w:b/>
        <w:bCs/>
        <w:sz w:val="40"/>
        <w:szCs w:val="40"/>
      </w:rPr>
    </w:pPr>
    <w:r w:rsidRPr="00CB6266">
      <w:rPr>
        <w:rFonts w:ascii="Garamond-Bold" w:hAnsi="Garamond-Bold" w:cs="Garamond-Bold"/>
        <w:b/>
        <w:bCs/>
        <w:noProof/>
        <w:lang w:eastAsia="da-DK"/>
      </w:rPr>
      <w:drawing>
        <wp:inline distT="0" distB="0" distL="0" distR="0" wp14:anchorId="701279DB" wp14:editId="0FD9C544">
          <wp:extent cx="342900" cy="342900"/>
          <wp:effectExtent l="0" t="0" r="12700" b="1270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2900" cy="342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aramond-Bold" w:hAnsi="Garamond-Bold" w:cs="Garamond-Bold"/>
        <w:b/>
        <w:bCs/>
      </w:rPr>
      <w:t xml:space="preserve"> </w:t>
    </w:r>
    <w:proofErr w:type="spellStart"/>
    <w:r w:rsidR="008061D2">
      <w:rPr>
        <w:rFonts w:ascii="Garamond-Bold" w:hAnsi="Garamond-Bold" w:cs="Garamond-Bold"/>
        <w:b/>
        <w:bCs/>
        <w:sz w:val="40"/>
        <w:szCs w:val="40"/>
      </w:rPr>
      <w:t>Rubric</w:t>
    </w:r>
    <w:proofErr w:type="spellEnd"/>
    <w:r w:rsidR="008061D2">
      <w:rPr>
        <w:rFonts w:ascii="Garamond-Bold" w:hAnsi="Garamond-Bold" w:cs="Garamond-Bold"/>
        <w:b/>
        <w:bCs/>
        <w:sz w:val="40"/>
        <w:szCs w:val="40"/>
      </w:rPr>
      <w:t xml:space="preserve"> til </w:t>
    </w:r>
    <w:r w:rsidR="00C328EA">
      <w:rPr>
        <w:rFonts w:ascii="Garamond-Bold" w:hAnsi="Garamond-Bold" w:cs="Garamond-Bold"/>
        <w:b/>
        <w:bCs/>
        <w:sz w:val="40"/>
        <w:szCs w:val="40"/>
      </w:rPr>
      <w:t xml:space="preserve">et </w:t>
    </w:r>
    <w:r w:rsidR="004D4184">
      <w:rPr>
        <w:rFonts w:ascii="Garamond-Bold" w:hAnsi="Garamond-Bold" w:cs="Garamond-Bold"/>
        <w:b/>
        <w:bCs/>
        <w:sz w:val="40"/>
        <w:szCs w:val="40"/>
      </w:rPr>
      <w:t>interview</w:t>
    </w:r>
  </w:p>
  <w:p w14:paraId="37F65A5B" w14:textId="77777777" w:rsidR="00CB6266" w:rsidRDefault="00CB6266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3B1C9" w14:textId="77777777" w:rsidR="004D4184" w:rsidRDefault="004D4184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E4E61"/>
    <w:multiLevelType w:val="hybridMultilevel"/>
    <w:tmpl w:val="565ED38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9275A"/>
    <w:multiLevelType w:val="hybridMultilevel"/>
    <w:tmpl w:val="BDCCE7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E0628"/>
    <w:multiLevelType w:val="hybridMultilevel"/>
    <w:tmpl w:val="AB50B5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47081"/>
    <w:multiLevelType w:val="hybridMultilevel"/>
    <w:tmpl w:val="CFDE23C8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5960A1C"/>
    <w:multiLevelType w:val="hybridMultilevel"/>
    <w:tmpl w:val="1C3C6B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147222"/>
    <w:multiLevelType w:val="hybridMultilevel"/>
    <w:tmpl w:val="8EB095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A571F5"/>
    <w:multiLevelType w:val="hybridMultilevel"/>
    <w:tmpl w:val="15D289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DDA"/>
    <w:rsid w:val="00092DCD"/>
    <w:rsid w:val="001C5714"/>
    <w:rsid w:val="00265ADB"/>
    <w:rsid w:val="003E30D8"/>
    <w:rsid w:val="00484BCF"/>
    <w:rsid w:val="004D4184"/>
    <w:rsid w:val="004D6781"/>
    <w:rsid w:val="00512BDE"/>
    <w:rsid w:val="00573D97"/>
    <w:rsid w:val="006271A8"/>
    <w:rsid w:val="00696961"/>
    <w:rsid w:val="00743C40"/>
    <w:rsid w:val="007E1DDA"/>
    <w:rsid w:val="008061D2"/>
    <w:rsid w:val="008B0740"/>
    <w:rsid w:val="008D3ABE"/>
    <w:rsid w:val="00A91AA3"/>
    <w:rsid w:val="00AA3080"/>
    <w:rsid w:val="00B36B26"/>
    <w:rsid w:val="00BA0222"/>
    <w:rsid w:val="00C157DF"/>
    <w:rsid w:val="00C328EA"/>
    <w:rsid w:val="00CB6266"/>
    <w:rsid w:val="00D71596"/>
    <w:rsid w:val="00ED6601"/>
    <w:rsid w:val="00EF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2592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E1DD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E1DDA"/>
  </w:style>
  <w:style w:type="paragraph" w:styleId="Sidefod">
    <w:name w:val="footer"/>
    <w:basedOn w:val="Normal"/>
    <w:link w:val="SidefodTegn"/>
    <w:uiPriority w:val="99"/>
    <w:unhideWhenUsed/>
    <w:rsid w:val="007E1DD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E1DDA"/>
  </w:style>
  <w:style w:type="paragraph" w:styleId="Brdtekst">
    <w:name w:val="Body Text"/>
    <w:basedOn w:val="Normal"/>
    <w:link w:val="BrdtekstTegn"/>
    <w:uiPriority w:val="99"/>
    <w:rsid w:val="00CB6266"/>
    <w:pPr>
      <w:widowControl w:val="0"/>
      <w:tabs>
        <w:tab w:val="left" w:pos="567"/>
      </w:tabs>
      <w:autoSpaceDE w:val="0"/>
      <w:autoSpaceDN w:val="0"/>
      <w:adjustRightInd w:val="0"/>
      <w:spacing w:line="283" w:lineRule="atLeast"/>
      <w:jc w:val="both"/>
      <w:textAlignment w:val="center"/>
    </w:pPr>
    <w:rPr>
      <w:rFonts w:ascii="Garamond-Light" w:hAnsi="Garamond-Light" w:cs="Garamond-Light"/>
      <w:color w:val="000000"/>
      <w:sz w:val="20"/>
      <w:szCs w:val="20"/>
    </w:rPr>
  </w:style>
  <w:style w:type="character" w:customStyle="1" w:styleId="BrdtekstTegn">
    <w:name w:val="Brødtekst Tegn"/>
    <w:basedOn w:val="Standardskrifttypeiafsnit"/>
    <w:link w:val="Brdtekst"/>
    <w:uiPriority w:val="99"/>
    <w:rsid w:val="00CB6266"/>
    <w:rPr>
      <w:rFonts w:ascii="Garamond-Light" w:hAnsi="Garamond-Light" w:cs="Garamond-Light"/>
      <w:color w:val="000000"/>
      <w:sz w:val="20"/>
      <w:szCs w:val="20"/>
    </w:rPr>
  </w:style>
  <w:style w:type="table" w:styleId="Tabel-Gitter">
    <w:name w:val="Table Grid"/>
    <w:basedOn w:val="Tabel-Normal"/>
    <w:uiPriority w:val="39"/>
    <w:rsid w:val="00CB6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ITS">
    <w:name w:val="BULLITS"/>
    <w:basedOn w:val="Brdtekst"/>
    <w:uiPriority w:val="99"/>
    <w:rsid w:val="00CB6266"/>
    <w:pPr>
      <w:ind w:left="283" w:hanging="283"/>
    </w:pPr>
  </w:style>
  <w:style w:type="paragraph" w:customStyle="1" w:styleId="BasicParagraph">
    <w:name w:val="[Basic Paragraph]"/>
    <w:basedOn w:val="Normal"/>
    <w:uiPriority w:val="99"/>
    <w:rsid w:val="001C571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heMix-Plain" w:hAnsi="TheMix-Plain"/>
      <w:color w:val="000000"/>
    </w:rPr>
  </w:style>
  <w:style w:type="paragraph" w:styleId="Listeafsnit">
    <w:name w:val="List Paragraph"/>
    <w:basedOn w:val="Normal"/>
    <w:uiPriority w:val="34"/>
    <w:qFormat/>
    <w:rsid w:val="008061D2"/>
    <w:pPr>
      <w:ind w:left="720"/>
      <w:contextualSpacing/>
    </w:pPr>
  </w:style>
  <w:style w:type="paragraph" w:customStyle="1" w:styleId="Brdtekstmindryk">
    <w:name w:val="Brødtekst m.indryk"/>
    <w:basedOn w:val="Brdtekst"/>
    <w:uiPriority w:val="99"/>
    <w:rsid w:val="006271A8"/>
    <w:pPr>
      <w:ind w:firstLine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196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Office-bruger</dc:creator>
  <cp:keywords/>
  <dc:description/>
  <cp:lastModifiedBy>Elisa Nadire Caeli</cp:lastModifiedBy>
  <cp:revision>5</cp:revision>
  <dcterms:created xsi:type="dcterms:W3CDTF">2017-02-03T12:37:00Z</dcterms:created>
  <dcterms:modified xsi:type="dcterms:W3CDTF">2017-02-15T06:48:00Z</dcterms:modified>
</cp:coreProperties>
</file>