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92C88" w14:textId="77777777" w:rsidR="00052B6E" w:rsidRPr="00236F09" w:rsidRDefault="00A22043" w:rsidP="00F506A7">
      <w:pPr>
        <w:pStyle w:val="Titel"/>
        <w:rPr>
          <w:rFonts w:ascii="Archer" w:hAnsi="Archer"/>
          <w:b/>
          <w:bCs/>
          <w:lang w:val="da-DK"/>
        </w:rPr>
      </w:pPr>
      <w:r w:rsidRPr="00236F09">
        <w:rPr>
          <w:rFonts w:ascii="Archer" w:hAnsi="Archer"/>
          <w:b/>
          <w:bCs/>
          <w:lang w:val="da-DK"/>
        </w:rPr>
        <w:t>Opgavetype #</w:t>
      </w:r>
      <w:r w:rsidR="000E22B8" w:rsidRPr="00236F09">
        <w:rPr>
          <w:rFonts w:ascii="Archer" w:hAnsi="Archer"/>
          <w:b/>
          <w:bCs/>
          <w:lang w:val="da-DK"/>
        </w:rPr>
        <w:t>6</w:t>
      </w:r>
      <w:r w:rsidRPr="00236F09">
        <w:rPr>
          <w:rFonts w:ascii="Archer" w:hAnsi="Archer"/>
          <w:b/>
          <w:bCs/>
          <w:lang w:val="da-DK"/>
        </w:rPr>
        <w:t xml:space="preserve">: </w:t>
      </w:r>
      <w:r w:rsidR="000E22B8" w:rsidRPr="00236F09">
        <w:rPr>
          <w:rFonts w:ascii="Archer" w:hAnsi="Archer"/>
          <w:b/>
          <w:bCs/>
          <w:lang w:val="da-DK"/>
        </w:rPr>
        <w:t>Tomme felter</w:t>
      </w:r>
    </w:p>
    <w:p w14:paraId="69FE2689" w14:textId="77777777" w:rsidR="005E3F99" w:rsidRPr="00236F09" w:rsidRDefault="00A22043" w:rsidP="00F506A7">
      <w:pPr>
        <w:pStyle w:val="Undertitel"/>
        <w:rPr>
          <w:rFonts w:ascii="ITC Garamond Light" w:hAnsi="ITC Garamond Light"/>
          <w:lang w:val="da-DK"/>
        </w:rPr>
      </w:pPr>
      <w:r w:rsidRPr="00236F09">
        <w:rPr>
          <w:rFonts w:ascii="ITC Garamond Light" w:hAnsi="ITC Garamond Light"/>
          <w:lang w:val="da-DK"/>
        </w:rPr>
        <w:t>Elev-handout</w:t>
      </w:r>
    </w:p>
    <w:p w14:paraId="56193A66" w14:textId="77777777" w:rsidR="00D77A09" w:rsidRPr="00236F09" w:rsidRDefault="00D77A09" w:rsidP="00F506A7">
      <w:pPr>
        <w:rPr>
          <w:rFonts w:ascii="ITC Garamond Light" w:hAnsi="ITC Garamond Light" w:cstheme="minorHAnsi"/>
          <w:lang w:val="da-DK"/>
        </w:rPr>
      </w:pPr>
      <w:r w:rsidRPr="00236F09">
        <w:rPr>
          <w:rFonts w:ascii="ITC Garamond Light" w:hAnsi="ITC Garamond Light" w:cstheme="minorHAnsi"/>
          <w:lang w:val="da-DK"/>
        </w:rPr>
        <w:t>Du finder et spil, som er næsten færdigt, her:</w:t>
      </w:r>
    </w:p>
    <w:p w14:paraId="20E232B9" w14:textId="77777777" w:rsidR="00D06175" w:rsidRPr="00236F09" w:rsidRDefault="00051407" w:rsidP="00F506A7">
      <w:pPr>
        <w:rPr>
          <w:rFonts w:ascii="ITC Garamond Light" w:hAnsi="ITC Garamond Light" w:cstheme="minorHAnsi"/>
          <w:lang w:val="da-DK"/>
        </w:rPr>
      </w:pPr>
      <w:hyperlink r:id="rId7" w:history="1">
        <w:r w:rsidR="00D06175" w:rsidRPr="00236F09">
          <w:rPr>
            <w:rStyle w:val="Hyperlink"/>
            <w:rFonts w:ascii="ITC Garamond Light" w:hAnsi="ITC Garamond Light" w:cstheme="minorHAnsi"/>
            <w:lang w:val="da-DK"/>
          </w:rPr>
          <w:t>https://scratch.mit.edu/projects/143272259/</w:t>
        </w:r>
      </w:hyperlink>
    </w:p>
    <w:p w14:paraId="20C0AA9E" w14:textId="77777777" w:rsidR="00D77A09" w:rsidRPr="00236F09" w:rsidRDefault="00D77A09" w:rsidP="00F506A7">
      <w:pPr>
        <w:rPr>
          <w:rFonts w:ascii="ITC Garamond Light" w:hAnsi="ITC Garamond Light" w:cstheme="minorHAnsi"/>
          <w:lang w:val="da-DK"/>
        </w:rPr>
      </w:pPr>
      <w:r w:rsidRPr="00236F09">
        <w:rPr>
          <w:rFonts w:ascii="ITC Garamond Light" w:hAnsi="ITC Garamond Light" w:cstheme="minorHAnsi"/>
          <w:noProof/>
          <w:lang w:val="da-DK" w:eastAsia="da-DK"/>
        </w:rPr>
        <w:drawing>
          <wp:inline distT="0" distB="0" distL="0" distR="0" wp14:anchorId="32D0B55A" wp14:editId="0BCA1A9C">
            <wp:extent cx="4578546" cy="343154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ærmbillede 2017-02-02 kl. 22.33.46.png"/>
                    <pic:cNvPicPr/>
                  </pic:nvPicPr>
                  <pic:blipFill>
                    <a:blip r:embed="rId8">
                      <a:extLst>
                        <a:ext uri="{28A0092B-C50C-407E-A947-70E740481C1C}">
                          <a14:useLocalDpi xmlns:a14="http://schemas.microsoft.com/office/drawing/2010/main" val="0"/>
                        </a:ext>
                      </a:extLst>
                    </a:blip>
                    <a:stretch>
                      <a:fillRect/>
                    </a:stretch>
                  </pic:blipFill>
                  <pic:spPr>
                    <a:xfrm>
                      <a:off x="0" y="0"/>
                      <a:ext cx="4587045" cy="3437910"/>
                    </a:xfrm>
                    <a:prstGeom prst="rect">
                      <a:avLst/>
                    </a:prstGeom>
                  </pic:spPr>
                </pic:pic>
              </a:graphicData>
            </a:graphic>
          </wp:inline>
        </w:drawing>
      </w:r>
    </w:p>
    <w:p w14:paraId="29051632" w14:textId="77777777" w:rsidR="00D77A09" w:rsidRPr="00236F09" w:rsidRDefault="00D77A09" w:rsidP="00F506A7">
      <w:pPr>
        <w:rPr>
          <w:rFonts w:ascii="Archer" w:hAnsi="Archer" w:cstheme="minorHAnsi"/>
          <w:b/>
          <w:bCs/>
          <w:sz w:val="28"/>
          <w:szCs w:val="28"/>
          <w:lang w:val="da-DK"/>
        </w:rPr>
      </w:pPr>
      <w:r w:rsidRPr="00236F09">
        <w:rPr>
          <w:rFonts w:ascii="Archer" w:hAnsi="Archer" w:cstheme="minorHAnsi"/>
          <w:b/>
          <w:bCs/>
          <w:sz w:val="28"/>
          <w:szCs w:val="28"/>
          <w:lang w:val="da-DK"/>
        </w:rPr>
        <w:t>Opgave:</w:t>
      </w:r>
    </w:p>
    <w:p w14:paraId="43313AF4" w14:textId="38EA9A37" w:rsidR="00D77A09" w:rsidRPr="00236F09" w:rsidRDefault="00D77A09" w:rsidP="00F506A7">
      <w:pPr>
        <w:rPr>
          <w:rFonts w:ascii="ITC Garamond Light" w:hAnsi="ITC Garamond Light" w:cstheme="minorHAnsi"/>
          <w:lang w:val="da-DK"/>
        </w:rPr>
      </w:pPr>
      <w:r w:rsidRPr="00236F09">
        <w:rPr>
          <w:rFonts w:ascii="ITC Garamond Light" w:hAnsi="ITC Garamond Light" w:cstheme="minorHAnsi"/>
          <w:lang w:val="da-DK"/>
        </w:rPr>
        <w:t>Spillet går ud på, at hajen skal spise sildene. Hvis der er mere end 5 sild i billedet, er spillet tabt. Start med at afprøv spillet. Kan</w:t>
      </w:r>
      <w:r w:rsidR="009A2763" w:rsidRPr="00236F09">
        <w:rPr>
          <w:rFonts w:ascii="ITC Garamond Light" w:hAnsi="ITC Garamond Light" w:cstheme="minorHAnsi"/>
          <w:lang w:val="da-DK"/>
        </w:rPr>
        <w:t xml:space="preserve"> du regne ud, hvilke funktioner</w:t>
      </w:r>
      <w:r w:rsidRPr="00236F09">
        <w:rPr>
          <w:rFonts w:ascii="ITC Garamond Light" w:hAnsi="ITC Garamond Light" w:cstheme="minorHAnsi"/>
          <w:lang w:val="da-DK"/>
        </w:rPr>
        <w:t xml:space="preserve"> der mangler?</w:t>
      </w:r>
    </w:p>
    <w:p w14:paraId="52AF84B9" w14:textId="77777777" w:rsidR="00D77A09" w:rsidRPr="00236F09" w:rsidRDefault="00D77A09" w:rsidP="00F506A7">
      <w:pPr>
        <w:rPr>
          <w:rFonts w:ascii="ITC Garamond Light" w:hAnsi="ITC Garamond Light" w:cstheme="minorHAnsi"/>
          <w:lang w:val="da-DK"/>
        </w:rPr>
      </w:pPr>
      <w:r w:rsidRPr="00236F09">
        <w:rPr>
          <w:rFonts w:ascii="ITC Garamond Light" w:hAnsi="ITC Garamond Light" w:cstheme="minorHAnsi"/>
          <w:lang w:val="da-DK"/>
        </w:rPr>
        <w:t>Kig derefter i hajens og sildens kode. Hvor skal du indsætte de kommandoer, som mangler, for at spillet virker?</w:t>
      </w:r>
    </w:p>
    <w:p w14:paraId="32837E21" w14:textId="77777777" w:rsidR="00D77A09" w:rsidRPr="00236F09" w:rsidRDefault="00D77A09" w:rsidP="00F506A7">
      <w:pPr>
        <w:rPr>
          <w:rFonts w:ascii="ITC Garamond Light" w:hAnsi="ITC Garamond Light" w:cstheme="minorHAnsi"/>
          <w:lang w:val="da-DK"/>
        </w:rPr>
      </w:pPr>
    </w:p>
    <w:p w14:paraId="798A986B" w14:textId="77777777" w:rsidR="00D77A09" w:rsidRPr="00236F09" w:rsidRDefault="00D77A09" w:rsidP="00F506A7">
      <w:pPr>
        <w:rPr>
          <w:rFonts w:ascii="Archer" w:hAnsi="Archer" w:cstheme="minorHAnsi"/>
          <w:b/>
          <w:bCs/>
          <w:sz w:val="28"/>
          <w:szCs w:val="28"/>
          <w:lang w:val="da-DK"/>
        </w:rPr>
      </w:pPr>
      <w:r w:rsidRPr="00236F09">
        <w:rPr>
          <w:rFonts w:ascii="Archer" w:hAnsi="Archer" w:cstheme="minorHAnsi"/>
          <w:b/>
          <w:bCs/>
          <w:sz w:val="28"/>
          <w:szCs w:val="28"/>
          <w:lang w:val="da-DK"/>
        </w:rPr>
        <w:t>Udvidelsesopgave:</w:t>
      </w:r>
    </w:p>
    <w:p w14:paraId="5506384E" w14:textId="77777777" w:rsidR="00D77A09" w:rsidRPr="00236F09" w:rsidRDefault="00D77A09" w:rsidP="00F506A7">
      <w:pPr>
        <w:rPr>
          <w:rFonts w:ascii="ITC Garamond Light" w:hAnsi="ITC Garamond Light" w:cstheme="minorHAnsi"/>
          <w:lang w:val="da-DK"/>
        </w:rPr>
      </w:pPr>
      <w:r w:rsidRPr="00236F09">
        <w:rPr>
          <w:rFonts w:ascii="ITC Garamond Light" w:hAnsi="ITC Garamond Light" w:cstheme="minorHAnsi"/>
          <w:lang w:val="da-DK"/>
        </w:rPr>
        <w:t>Prøv at modificere spillet, så det bliver sjovere eller mere udfordrende. Du kan fx programmere sildene til at komme med kortere mellemrum, eller lade hajen dø/fryse i x antal sekunder, hvis den rører et nyt objekt, du indsætter. Det kan også være, at der er en fiskerbåd uden for billedet, som prøver at fange hajen på en eller anden måde?</w:t>
      </w:r>
    </w:p>
    <w:p w14:paraId="6AAAF6DA" w14:textId="77777777" w:rsidR="000E22B8" w:rsidRDefault="000E22B8" w:rsidP="00F506A7">
      <w:pPr>
        <w:rPr>
          <w:rFonts w:cstheme="minorHAnsi"/>
          <w:lang w:val="da-DK"/>
        </w:rPr>
      </w:pPr>
    </w:p>
    <w:p w14:paraId="3BCD0653" w14:textId="77777777" w:rsidR="000E22B8" w:rsidRPr="00236F09" w:rsidRDefault="000E22B8" w:rsidP="000E22B8">
      <w:pPr>
        <w:pStyle w:val="Titel"/>
        <w:rPr>
          <w:rFonts w:ascii="Archer" w:hAnsi="Archer"/>
          <w:b/>
          <w:bCs/>
          <w:lang w:val="da-DK"/>
        </w:rPr>
      </w:pPr>
      <w:r w:rsidRPr="00236F09">
        <w:rPr>
          <w:rFonts w:ascii="Archer" w:hAnsi="Archer"/>
          <w:b/>
          <w:bCs/>
          <w:lang w:val="da-DK"/>
        </w:rPr>
        <w:lastRenderedPageBreak/>
        <w:t>Til underviseren</w:t>
      </w:r>
    </w:p>
    <w:p w14:paraId="43788507" w14:textId="77777777" w:rsidR="000E22B8" w:rsidRPr="00236F09" w:rsidRDefault="000E22B8" w:rsidP="000E22B8">
      <w:pPr>
        <w:pStyle w:val="Undertitel"/>
        <w:rPr>
          <w:rFonts w:ascii="ITC Garamond Light" w:hAnsi="ITC Garamond Light"/>
          <w:lang w:val="da-DK"/>
        </w:rPr>
      </w:pPr>
      <w:r w:rsidRPr="00236F09">
        <w:rPr>
          <w:rFonts w:ascii="ITC Garamond Light" w:hAnsi="ITC Garamond Light"/>
          <w:lang w:val="da-DK"/>
        </w:rPr>
        <w:t>Opgavetype #6: Tomme felter</w:t>
      </w:r>
    </w:p>
    <w:p w14:paraId="01944672" w14:textId="77777777" w:rsidR="00D06175" w:rsidRPr="00236F09" w:rsidRDefault="00D06175" w:rsidP="000E22B8">
      <w:pPr>
        <w:pStyle w:val="Overskrift3"/>
        <w:spacing w:after="120" w:afterAutospacing="0"/>
        <w:rPr>
          <w:rFonts w:ascii="Archer" w:hAnsi="Archer"/>
          <w:sz w:val="28"/>
          <w:szCs w:val="28"/>
        </w:rPr>
      </w:pPr>
      <w:r w:rsidRPr="00236F09">
        <w:rPr>
          <w:rFonts w:ascii="Archer" w:hAnsi="Archer"/>
          <w:sz w:val="28"/>
          <w:szCs w:val="28"/>
        </w:rPr>
        <w:t>Løsning:</w:t>
      </w:r>
    </w:p>
    <w:p w14:paraId="305F4248" w14:textId="6EDCFB30" w:rsidR="000E22B8" w:rsidRPr="00236F09" w:rsidRDefault="00D70836" w:rsidP="000E22B8">
      <w:pPr>
        <w:pStyle w:val="Overskrift3"/>
        <w:spacing w:after="120" w:afterAutospacing="0"/>
        <w:rPr>
          <w:rFonts w:ascii="ITC Garamond Light" w:hAnsi="ITC Garamond Light"/>
          <w:b w:val="0"/>
          <w:bCs w:val="0"/>
          <w:sz w:val="22"/>
          <w:szCs w:val="22"/>
        </w:rPr>
      </w:pPr>
      <w:r w:rsidRPr="00236F09">
        <w:rPr>
          <w:rFonts w:ascii="ITC Garamond Light" w:hAnsi="ITC Garamond Light"/>
          <w:b w:val="0"/>
          <w:bCs w:val="0"/>
          <w:sz w:val="22"/>
          <w:szCs w:val="22"/>
        </w:rPr>
        <w:t>Alle de ”tomme felter” er i hajens kode for at gøre det overskueligt for eleverne. Samtidig er størstedelen af programmet lagt ind i sildens k</w:t>
      </w:r>
      <w:bookmarkStart w:id="0" w:name="_GoBack"/>
      <w:bookmarkEnd w:id="0"/>
      <w:r w:rsidRPr="00236F09">
        <w:rPr>
          <w:rFonts w:ascii="ITC Garamond Light" w:hAnsi="ITC Garamond Light"/>
          <w:b w:val="0"/>
          <w:bCs w:val="0"/>
          <w:sz w:val="22"/>
          <w:szCs w:val="22"/>
        </w:rPr>
        <w:t xml:space="preserve">ode, som udover at oprette sig selv som klon, der starter forskellige steder med et tidsinterval mellem 3 og 5 sekunder, også </w:t>
      </w:r>
      <w:r w:rsidR="00930791" w:rsidRPr="00236F09">
        <w:rPr>
          <w:rFonts w:ascii="ITC Garamond Light" w:hAnsi="ITC Garamond Light"/>
          <w:b w:val="0"/>
          <w:bCs w:val="0"/>
          <w:sz w:val="22"/>
          <w:szCs w:val="22"/>
        </w:rPr>
        <w:t>holder øje med antallet af kl</w:t>
      </w:r>
      <w:r w:rsidR="00051407">
        <w:rPr>
          <w:rFonts w:ascii="ITC Garamond Light" w:hAnsi="ITC Garamond Light"/>
          <w:b w:val="0"/>
          <w:bCs w:val="0"/>
          <w:sz w:val="22"/>
          <w:szCs w:val="22"/>
        </w:rPr>
        <w:t>oner og skifter til ”Game over”-</w:t>
      </w:r>
      <w:r w:rsidR="00930791" w:rsidRPr="00236F09">
        <w:rPr>
          <w:rFonts w:ascii="ITC Garamond Light" w:hAnsi="ITC Garamond Light"/>
          <w:b w:val="0"/>
          <w:bCs w:val="0"/>
          <w:sz w:val="22"/>
          <w:szCs w:val="22"/>
        </w:rPr>
        <w:t>baggrunden, hvis dette overstiger 5.</w:t>
      </w:r>
    </w:p>
    <w:p w14:paraId="517E86D8" w14:textId="77777777" w:rsidR="00930791" w:rsidRPr="00236F09" w:rsidRDefault="00930791" w:rsidP="000E22B8">
      <w:pPr>
        <w:pStyle w:val="Overskrift3"/>
        <w:spacing w:after="120" w:afterAutospacing="0"/>
        <w:rPr>
          <w:rFonts w:ascii="ITC Garamond Light" w:hAnsi="ITC Garamond Light"/>
          <w:b w:val="0"/>
          <w:bCs w:val="0"/>
          <w:sz w:val="22"/>
          <w:szCs w:val="22"/>
        </w:rPr>
      </w:pPr>
      <w:r w:rsidRPr="00236F09">
        <w:rPr>
          <w:rFonts w:ascii="ITC Garamond Light" w:hAnsi="ITC Garamond Light"/>
          <w:b w:val="0"/>
          <w:bCs w:val="0"/>
          <w:sz w:val="22"/>
          <w:szCs w:val="22"/>
        </w:rPr>
        <w:t xml:space="preserve">Eleverne skal udvide hajens kode med styringskommandoer + angivelse af det parameter, som udløser point (hvis ”berører sild”). Det færdige program findes her: </w:t>
      </w:r>
      <w:hyperlink r:id="rId9" w:anchor="editor" w:history="1">
        <w:r w:rsidR="002F178F" w:rsidRPr="00236F09">
          <w:rPr>
            <w:rStyle w:val="Hyperlink"/>
            <w:rFonts w:ascii="ITC Garamond Light" w:hAnsi="ITC Garamond Light"/>
            <w:b w:val="0"/>
            <w:bCs w:val="0"/>
            <w:sz w:val="22"/>
            <w:szCs w:val="22"/>
          </w:rPr>
          <w:t>https://scratch.mit.edu/projects/142850378/#editor</w:t>
        </w:r>
      </w:hyperlink>
    </w:p>
    <w:p w14:paraId="7E07E4C5" w14:textId="77777777" w:rsidR="002F178F" w:rsidRDefault="002F178F" w:rsidP="000E22B8">
      <w:pPr>
        <w:pStyle w:val="Overskrift3"/>
        <w:spacing w:after="120" w:afterAutospacing="0"/>
        <w:rPr>
          <w:rFonts w:asciiTheme="minorHAnsi" w:hAnsiTheme="minorHAnsi"/>
          <w:b w:val="0"/>
          <w:sz w:val="22"/>
          <w:szCs w:val="22"/>
        </w:rPr>
      </w:pPr>
    </w:p>
    <w:p w14:paraId="0FE04910" w14:textId="7AEA807A" w:rsidR="00D06175" w:rsidRDefault="0076390C" w:rsidP="000E22B8">
      <w:pPr>
        <w:pStyle w:val="Overskrift3"/>
        <w:spacing w:after="120" w:afterAutospacing="0"/>
        <w:rPr>
          <w:rFonts w:asciiTheme="minorHAnsi" w:hAnsiTheme="minorHAnsi"/>
          <w:b w:val="0"/>
          <w:sz w:val="22"/>
          <w:szCs w:val="22"/>
        </w:rPr>
      </w:pPr>
      <w:r w:rsidRPr="00FF1C37">
        <w:rPr>
          <w:rFonts w:cstheme="minorHAnsi"/>
          <w:noProof/>
        </w:rPr>
        <mc:AlternateContent>
          <mc:Choice Requires="wps">
            <w:drawing>
              <wp:anchor distT="0" distB="0" distL="114300" distR="114300" simplePos="0" relativeHeight="251659264" behindDoc="0" locked="0" layoutInCell="1" allowOverlap="1" wp14:anchorId="114FB100" wp14:editId="3F381E46">
                <wp:simplePos x="0" y="0"/>
                <wp:positionH relativeFrom="column">
                  <wp:posOffset>1388745</wp:posOffset>
                </wp:positionH>
                <wp:positionV relativeFrom="paragraph">
                  <wp:posOffset>356870</wp:posOffset>
                </wp:positionV>
                <wp:extent cx="1259840" cy="647700"/>
                <wp:effectExtent l="0" t="25400" r="60960" b="63500"/>
                <wp:wrapNone/>
                <wp:docPr id="45" name="Højrepil 45"/>
                <wp:cNvGraphicFramePr/>
                <a:graphic xmlns:a="http://schemas.openxmlformats.org/drawingml/2006/main">
                  <a:graphicData uri="http://schemas.microsoft.com/office/word/2010/wordprocessingShape">
                    <wps:wsp>
                      <wps:cNvSpPr/>
                      <wps:spPr>
                        <a:xfrm>
                          <a:off x="0" y="0"/>
                          <a:ext cx="1259840" cy="647700"/>
                        </a:xfrm>
                        <a:prstGeom prst="rightArrow">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F90CEA4"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45" o:spid="_x0000_s1026" type="#_x0000_t13" style="position:absolute;margin-left:109.35pt;margin-top:28.1pt;width:99.2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" adj="16048" fillcolor="#7f7f7f [1612]" strokecolor="white [3212]" strokeweight="1pt"/>
            </w:pict>
          </mc:Fallback>
        </mc:AlternateContent>
      </w:r>
      <w:r w:rsidR="00523E2D">
        <w:rPr>
          <w:rFonts w:asciiTheme="minorHAnsi" w:hAnsiTheme="minorHAnsi"/>
          <w:b w:val="0"/>
          <w:noProof/>
          <w:sz w:val="22"/>
          <w:szCs w:val="22"/>
        </w:rPr>
        <w:drawing>
          <wp:inline distT="0" distB="0" distL="0" distR="0" wp14:anchorId="636B8F23" wp14:editId="305F21F5">
            <wp:extent cx="5055206" cy="4814482"/>
            <wp:effectExtent l="0" t="0" r="0" b="1206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png"/>
                    <pic:cNvPicPr/>
                  </pic:nvPicPr>
                  <pic:blipFill>
                    <a:blip r:embed="rId10">
                      <a:extLst>
                        <a:ext uri="{28A0092B-C50C-407E-A947-70E740481C1C}">
                          <a14:useLocalDpi xmlns:a14="http://schemas.microsoft.com/office/drawing/2010/main" val="0"/>
                        </a:ext>
                      </a:extLst>
                    </a:blip>
                    <a:stretch>
                      <a:fillRect/>
                    </a:stretch>
                  </pic:blipFill>
                  <pic:spPr>
                    <a:xfrm>
                      <a:off x="0" y="0"/>
                      <a:ext cx="5055206" cy="4814482"/>
                    </a:xfrm>
                    <a:prstGeom prst="rect">
                      <a:avLst/>
                    </a:prstGeom>
                  </pic:spPr>
                </pic:pic>
              </a:graphicData>
            </a:graphic>
          </wp:inline>
        </w:drawing>
      </w:r>
    </w:p>
    <w:p w14:paraId="4596073B" w14:textId="77777777" w:rsidR="00D06175" w:rsidRPr="00236F09" w:rsidRDefault="00D06175" w:rsidP="000E22B8">
      <w:pPr>
        <w:pStyle w:val="Overskrift3"/>
        <w:spacing w:after="120" w:afterAutospacing="0"/>
        <w:rPr>
          <w:rFonts w:ascii="Archer" w:hAnsi="Archer"/>
          <w:sz w:val="28"/>
          <w:szCs w:val="28"/>
        </w:rPr>
      </w:pPr>
      <w:r w:rsidRPr="00236F09">
        <w:rPr>
          <w:rFonts w:ascii="Archer" w:hAnsi="Archer"/>
          <w:sz w:val="28"/>
          <w:szCs w:val="28"/>
        </w:rPr>
        <w:lastRenderedPageBreak/>
        <w:t>Hvad eleven bør vide på forhånd</w:t>
      </w:r>
    </w:p>
    <w:p w14:paraId="27A0403F" w14:textId="35713504" w:rsidR="00D06175" w:rsidRPr="00236F09" w:rsidRDefault="00D06175" w:rsidP="000E22B8">
      <w:pPr>
        <w:pStyle w:val="Overskrift3"/>
        <w:spacing w:after="120" w:afterAutospacing="0"/>
        <w:rPr>
          <w:rFonts w:ascii="ITC Garamond Light" w:hAnsi="ITC Garamond Light"/>
          <w:b w:val="0"/>
          <w:bCs w:val="0"/>
          <w:sz w:val="22"/>
          <w:szCs w:val="22"/>
        </w:rPr>
      </w:pPr>
      <w:r w:rsidRPr="00236F09">
        <w:rPr>
          <w:rFonts w:ascii="ITC Garamond Light" w:hAnsi="ITC Garamond Light"/>
          <w:b w:val="0"/>
          <w:bCs w:val="0"/>
          <w:sz w:val="22"/>
          <w:szCs w:val="22"/>
        </w:rPr>
        <w:t xml:space="preserve">Eleven skal have lidt kendskab til brug af variable i Scratch for at kunne forstå programmets logik, og </w:t>
      </w:r>
      <w:r w:rsidR="0076390C" w:rsidRPr="00236F09">
        <w:rPr>
          <w:rFonts w:ascii="ITC Garamond Light" w:hAnsi="ITC Garamond Light"/>
          <w:b w:val="0"/>
          <w:bCs w:val="0"/>
          <w:sz w:val="22"/>
          <w:szCs w:val="22"/>
        </w:rPr>
        <w:t xml:space="preserve">han/hun </w:t>
      </w:r>
      <w:r w:rsidRPr="00236F09">
        <w:rPr>
          <w:rFonts w:ascii="ITC Garamond Light" w:hAnsi="ITC Garamond Light"/>
          <w:b w:val="0"/>
          <w:bCs w:val="0"/>
          <w:sz w:val="22"/>
          <w:szCs w:val="22"/>
        </w:rPr>
        <w:t>skal vide, hvordan kommandoer kan sættes ind i andre kommandoer. Derudover skal eleven kende basale kommandoer i Scratch.</w:t>
      </w:r>
    </w:p>
    <w:p w14:paraId="49CD743F" w14:textId="77777777" w:rsidR="00D06175" w:rsidRPr="00236F09" w:rsidRDefault="00D06175" w:rsidP="000E22B8">
      <w:pPr>
        <w:rPr>
          <w:rFonts w:ascii="ITC Garamond Light" w:hAnsi="ITC Garamond Light"/>
          <w:lang w:val="da-DK"/>
        </w:rPr>
      </w:pPr>
    </w:p>
    <w:p w14:paraId="69F17A0A" w14:textId="77777777" w:rsidR="000E22B8" w:rsidRPr="00236F09" w:rsidRDefault="00D06175" w:rsidP="000E22B8">
      <w:pPr>
        <w:rPr>
          <w:rFonts w:ascii="Archer" w:hAnsi="Archer"/>
          <w:b/>
          <w:bCs/>
          <w:sz w:val="28"/>
          <w:szCs w:val="28"/>
          <w:lang w:val="da-DK"/>
        </w:rPr>
      </w:pPr>
      <w:r w:rsidRPr="00236F09">
        <w:rPr>
          <w:rFonts w:ascii="Archer" w:hAnsi="Archer"/>
          <w:b/>
          <w:bCs/>
          <w:sz w:val="28"/>
          <w:szCs w:val="28"/>
          <w:lang w:val="da-DK"/>
        </w:rPr>
        <w:t>Beskrivelse af o</w:t>
      </w:r>
      <w:r w:rsidR="000E22B8" w:rsidRPr="00236F09">
        <w:rPr>
          <w:rFonts w:ascii="Archer" w:hAnsi="Archer"/>
          <w:b/>
          <w:bCs/>
          <w:sz w:val="28"/>
          <w:szCs w:val="28"/>
          <w:lang w:val="da-DK"/>
        </w:rPr>
        <w:t>pgavetype #6: Tomme felter</w:t>
      </w:r>
    </w:p>
    <w:p w14:paraId="6FE3B3B6" w14:textId="77777777" w:rsidR="000E22B8" w:rsidRPr="00236F09" w:rsidRDefault="000E22B8" w:rsidP="000E22B8">
      <w:pPr>
        <w:spacing w:after="120"/>
        <w:rPr>
          <w:rFonts w:ascii="ITC Garamond Light" w:hAnsi="ITC Garamond Light"/>
          <w:color w:val="000000"/>
          <w:lang w:val="da-DK"/>
        </w:rPr>
      </w:pPr>
      <w:r w:rsidRPr="00236F09">
        <w:rPr>
          <w:rFonts w:ascii="ITC Garamond Light" w:hAnsi="ITC Garamond Light"/>
          <w:color w:val="000000"/>
          <w:lang w:val="da-DK"/>
        </w:rPr>
        <w:t>Opgavetypen, som kendes fra mange andre fagområder, er velegnet til let øvede elever, som man gerne vil styrke i den eksperimenterende tilgang. Eleverne præsenteres for et program, som mangler et eller flere væsentlige elementer, for at programmet kan udføre et specifikt mål. Opgavetypen minder om Ret fejlen, men i dette tilfælde, skal eleverne ikke blot modificere en eller flere kommandoer, som allerede findes i programmet, men derimod selv regne ud, hvilke kommandoer der mangler hvor.</w:t>
      </w:r>
    </w:p>
    <w:p w14:paraId="5E959FBB" w14:textId="77777777" w:rsidR="00236F09" w:rsidRDefault="00236F09" w:rsidP="000E22B8">
      <w:pPr>
        <w:spacing w:after="120"/>
        <w:rPr>
          <w:rFonts w:ascii="ITC Garamond" w:hAnsi="ITC Garamond"/>
          <w:b/>
          <w:bCs/>
          <w:i/>
          <w:iCs/>
          <w:color w:val="000000"/>
          <w:lang w:val="da-DK"/>
        </w:rPr>
      </w:pPr>
    </w:p>
    <w:p w14:paraId="0D724468" w14:textId="77777777" w:rsidR="000E22B8" w:rsidRPr="00236F09" w:rsidRDefault="000E22B8" w:rsidP="000E22B8">
      <w:pPr>
        <w:spacing w:after="120"/>
        <w:rPr>
          <w:rFonts w:ascii="ITC Garamond Light" w:hAnsi="ITC Garamond Light"/>
          <w:i/>
          <w:iCs/>
          <w:lang w:val="da-DK"/>
        </w:rPr>
      </w:pPr>
      <w:r w:rsidRPr="00236F09">
        <w:rPr>
          <w:rFonts w:ascii="ITC Garamond" w:hAnsi="ITC Garamond"/>
          <w:b/>
          <w:bCs/>
          <w:i/>
          <w:iCs/>
          <w:color w:val="000000"/>
          <w:lang w:val="da-DK"/>
        </w:rPr>
        <w:t>Didaktiske principper:</w:t>
      </w:r>
      <w:r w:rsidRPr="00236F09">
        <w:rPr>
          <w:rFonts w:ascii="ITC Garamond Light" w:hAnsi="ITC Garamond Light"/>
          <w:i/>
          <w:iCs/>
          <w:color w:val="000000"/>
          <w:lang w:val="da-DK"/>
        </w:rPr>
        <w:t xml:space="preserve"> #3: Programmet </w:t>
      </w:r>
      <w:r w:rsidRPr="00236F09">
        <w:rPr>
          <w:rFonts w:ascii="ITC Garamond Light" w:hAnsi="ITC Garamond Light"/>
          <w:i/>
          <w:iCs/>
          <w:color w:val="000000"/>
          <w:u w:val="single"/>
          <w:lang w:val="da-DK"/>
        </w:rPr>
        <w:t>afprøves</w:t>
      </w:r>
      <w:r w:rsidRPr="00236F09">
        <w:rPr>
          <w:rFonts w:ascii="ITC Garamond Light" w:hAnsi="ITC Garamond Light"/>
          <w:i/>
          <w:iCs/>
          <w:color w:val="000000"/>
          <w:lang w:val="da-DK"/>
        </w:rPr>
        <w:t xml:space="preserve">, </w:t>
      </w:r>
      <w:r w:rsidRPr="00236F09">
        <w:rPr>
          <w:rFonts w:ascii="ITC Garamond Light" w:hAnsi="ITC Garamond Light"/>
          <w:i/>
          <w:iCs/>
          <w:color w:val="000000"/>
          <w:u w:val="single"/>
          <w:lang w:val="da-DK"/>
        </w:rPr>
        <w:t>analyseres</w:t>
      </w:r>
      <w:r w:rsidRPr="00236F09">
        <w:rPr>
          <w:rFonts w:ascii="ITC Garamond Light" w:hAnsi="ITC Garamond Light"/>
          <w:i/>
          <w:iCs/>
          <w:color w:val="000000"/>
          <w:lang w:val="da-DK"/>
        </w:rPr>
        <w:t xml:space="preserve"> og </w:t>
      </w:r>
      <w:r w:rsidRPr="00236F09">
        <w:rPr>
          <w:rFonts w:ascii="ITC Garamond Light" w:hAnsi="ITC Garamond Light"/>
          <w:i/>
          <w:iCs/>
          <w:color w:val="000000"/>
          <w:u w:val="single"/>
          <w:lang w:val="da-DK"/>
        </w:rPr>
        <w:t>modificeres</w:t>
      </w:r>
      <w:r w:rsidRPr="00236F09">
        <w:rPr>
          <w:rFonts w:ascii="ITC Garamond Light" w:hAnsi="ITC Garamond Light"/>
          <w:i/>
          <w:iCs/>
          <w:color w:val="000000"/>
          <w:lang w:val="da-DK"/>
        </w:rPr>
        <w:t xml:space="preserve">, inden der konstrueres et lignende program. #5: Programmet </w:t>
      </w:r>
      <w:r w:rsidRPr="00236F09">
        <w:rPr>
          <w:rFonts w:ascii="ITC Garamond Light" w:hAnsi="ITC Garamond Light"/>
          <w:i/>
          <w:iCs/>
          <w:color w:val="000000"/>
          <w:u w:val="single"/>
          <w:lang w:val="da-DK"/>
        </w:rPr>
        <w:t>udvides</w:t>
      </w:r>
      <w:r w:rsidRPr="00236F09">
        <w:rPr>
          <w:rFonts w:ascii="ITC Garamond Light" w:hAnsi="ITC Garamond Light"/>
          <w:i/>
          <w:iCs/>
          <w:color w:val="000000"/>
          <w:lang w:val="da-DK"/>
        </w:rPr>
        <w:t xml:space="preserve"> med delelementer.</w:t>
      </w:r>
    </w:p>
    <w:p w14:paraId="4D3753C6" w14:textId="77777777" w:rsidR="00236F09" w:rsidRDefault="00236F09" w:rsidP="000E22B8">
      <w:pPr>
        <w:spacing w:after="120"/>
        <w:rPr>
          <w:rFonts w:ascii="ITC Garamond" w:hAnsi="ITC Garamond"/>
          <w:b/>
          <w:bCs/>
          <w:i/>
          <w:iCs/>
          <w:color w:val="000000"/>
          <w:lang w:val="da-DK"/>
        </w:rPr>
      </w:pPr>
    </w:p>
    <w:p w14:paraId="73B703D9" w14:textId="77777777" w:rsidR="000E22B8" w:rsidRPr="00236F09" w:rsidRDefault="000E22B8" w:rsidP="000E22B8">
      <w:pPr>
        <w:spacing w:after="120"/>
        <w:rPr>
          <w:rFonts w:ascii="ITC Garamond Light" w:hAnsi="ITC Garamond Light"/>
          <w:i/>
          <w:iCs/>
          <w:lang w:val="da-DK"/>
        </w:rPr>
      </w:pPr>
      <w:proofErr w:type="spellStart"/>
      <w:r w:rsidRPr="00236F09">
        <w:rPr>
          <w:rFonts w:ascii="ITC Garamond" w:hAnsi="ITC Garamond"/>
          <w:b/>
          <w:bCs/>
          <w:i/>
          <w:iCs/>
          <w:color w:val="000000"/>
          <w:lang w:val="da-DK"/>
        </w:rPr>
        <w:t>Computational</w:t>
      </w:r>
      <w:proofErr w:type="spellEnd"/>
      <w:r w:rsidRPr="00236F09">
        <w:rPr>
          <w:rFonts w:ascii="ITC Garamond" w:hAnsi="ITC Garamond"/>
          <w:b/>
          <w:bCs/>
          <w:i/>
          <w:iCs/>
          <w:color w:val="000000"/>
          <w:lang w:val="da-DK"/>
        </w:rPr>
        <w:t xml:space="preserve"> </w:t>
      </w:r>
      <w:proofErr w:type="spellStart"/>
      <w:r w:rsidRPr="00236F09">
        <w:rPr>
          <w:rFonts w:ascii="ITC Garamond" w:hAnsi="ITC Garamond"/>
          <w:b/>
          <w:bCs/>
          <w:i/>
          <w:iCs/>
          <w:color w:val="000000"/>
          <w:lang w:val="da-DK"/>
        </w:rPr>
        <w:t>Thinking</w:t>
      </w:r>
      <w:proofErr w:type="spellEnd"/>
      <w:r w:rsidRPr="00236F09">
        <w:rPr>
          <w:rFonts w:ascii="ITC Garamond" w:hAnsi="ITC Garamond"/>
          <w:b/>
          <w:bCs/>
          <w:i/>
          <w:iCs/>
          <w:color w:val="000000"/>
          <w:lang w:val="da-DK"/>
        </w:rPr>
        <w:t>:</w:t>
      </w:r>
      <w:r w:rsidRPr="00236F09">
        <w:rPr>
          <w:rFonts w:ascii="ITC Garamond Light" w:hAnsi="ITC Garamond Light"/>
          <w:i/>
          <w:iCs/>
          <w:color w:val="000000"/>
          <w:lang w:val="da-DK"/>
        </w:rPr>
        <w:t xml:space="preserve"> logisk ræsonnement, algoritmisk tænkning, dekomposition, fejlsøgning, </w:t>
      </w:r>
      <w:proofErr w:type="spellStart"/>
      <w:r w:rsidRPr="00236F09">
        <w:rPr>
          <w:rFonts w:ascii="ITC Garamond Light" w:hAnsi="ITC Garamond Light"/>
          <w:i/>
          <w:iCs/>
          <w:color w:val="000000"/>
          <w:lang w:val="da-DK"/>
        </w:rPr>
        <w:t>eksperimentering</w:t>
      </w:r>
      <w:proofErr w:type="spellEnd"/>
      <w:r w:rsidRPr="00236F09">
        <w:rPr>
          <w:rFonts w:ascii="ITC Garamond Light" w:hAnsi="ITC Garamond Light"/>
          <w:i/>
          <w:iCs/>
          <w:color w:val="000000"/>
          <w:lang w:val="da-DK"/>
        </w:rPr>
        <w:t>, udformning.</w:t>
      </w:r>
    </w:p>
    <w:p w14:paraId="6852D80D" w14:textId="77777777" w:rsidR="00236F09" w:rsidRDefault="00236F09" w:rsidP="000E22B8">
      <w:pPr>
        <w:spacing w:after="120"/>
        <w:rPr>
          <w:rFonts w:ascii="ITC Garamond" w:hAnsi="ITC Garamond"/>
          <w:b/>
          <w:bCs/>
          <w:i/>
          <w:iCs/>
          <w:color w:val="000000"/>
          <w:lang w:val="da-DK"/>
        </w:rPr>
      </w:pPr>
    </w:p>
    <w:p w14:paraId="4F1B9344" w14:textId="77777777" w:rsidR="000E22B8" w:rsidRPr="00236F09" w:rsidRDefault="000E22B8" w:rsidP="000E22B8">
      <w:pPr>
        <w:spacing w:after="120"/>
        <w:rPr>
          <w:rFonts w:ascii="ITC Garamond Light" w:hAnsi="ITC Garamond Light"/>
          <w:i/>
          <w:iCs/>
          <w:lang w:val="da-DK"/>
        </w:rPr>
      </w:pPr>
      <w:r w:rsidRPr="00236F09">
        <w:rPr>
          <w:rFonts w:ascii="ITC Garamond" w:hAnsi="ITC Garamond"/>
          <w:b/>
          <w:bCs/>
          <w:i/>
          <w:iCs/>
          <w:color w:val="000000"/>
          <w:lang w:val="da-DK"/>
        </w:rPr>
        <w:t>SOLO-taksonomi</w:t>
      </w:r>
      <w:r w:rsidRPr="00236F09">
        <w:rPr>
          <w:rFonts w:ascii="ITC Garamond Light" w:hAnsi="ITC Garamond Light"/>
          <w:i/>
          <w:iCs/>
          <w:color w:val="000000"/>
          <w:lang w:val="da-DK"/>
        </w:rPr>
        <w:t>: relationelt/udvidet abstrakt niveau. Eleven ser sammenhænge mellem programmets koder og logik og kan konstruere nye koder og, som følge heraf, nye sammenhænge.</w:t>
      </w:r>
    </w:p>
    <w:p w14:paraId="6FED8638" w14:textId="77777777" w:rsidR="000E22B8" w:rsidRPr="00236F09" w:rsidRDefault="000E22B8" w:rsidP="000E22B8">
      <w:pPr>
        <w:rPr>
          <w:rFonts w:ascii="ITC Garamond Light" w:hAnsi="ITC Garamond Light"/>
          <w:lang w:val="da-DK"/>
        </w:rPr>
      </w:pPr>
    </w:p>
    <w:p w14:paraId="67E2E945" w14:textId="5B0DA49E" w:rsidR="008F09FA" w:rsidRPr="0076390C" w:rsidRDefault="008F09FA" w:rsidP="00F506A7">
      <w:pPr>
        <w:rPr>
          <w:lang w:val="da-DK"/>
        </w:rPr>
      </w:pPr>
    </w:p>
    <w:p w14:paraId="071BE831" w14:textId="77777777" w:rsidR="008F09FA" w:rsidRPr="00F506A7" w:rsidRDefault="008F09FA" w:rsidP="00F506A7">
      <w:pPr>
        <w:rPr>
          <w:rFonts w:cstheme="minorHAnsi"/>
          <w:b/>
          <w:lang w:val="da-DK"/>
        </w:rPr>
      </w:pPr>
    </w:p>
    <w:p w14:paraId="54A75766" w14:textId="77777777" w:rsidR="008F09FA" w:rsidRPr="00F506A7" w:rsidRDefault="008F09FA" w:rsidP="00F506A7">
      <w:pPr>
        <w:rPr>
          <w:rFonts w:cstheme="minorHAnsi"/>
          <w:b/>
          <w:lang w:val="da-DK"/>
        </w:rPr>
      </w:pPr>
    </w:p>
    <w:sectPr w:rsidR="008F09FA" w:rsidRPr="00F506A7" w:rsidSect="005E13CB">
      <w:headerReference w:type="default" r:id="rId11"/>
      <w:footerReference w:type="default" r:id="rId12"/>
      <w:pgSz w:w="12240" w:h="15840"/>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7271F" w14:textId="77777777" w:rsidR="00311B0F" w:rsidRDefault="00311B0F" w:rsidP="00052B6E">
      <w:pPr>
        <w:spacing w:after="0" w:line="240" w:lineRule="auto"/>
      </w:pPr>
      <w:r>
        <w:separator/>
      </w:r>
    </w:p>
  </w:endnote>
  <w:endnote w:type="continuationSeparator" w:id="0">
    <w:p w14:paraId="53E20534" w14:textId="77777777" w:rsidR="00311B0F" w:rsidRDefault="00311B0F" w:rsidP="00052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cher">
    <w:charset w:val="00"/>
    <w:family w:val="auto"/>
    <w:pitch w:val="variable"/>
    <w:sig w:usb0="00000003" w:usb1="00000000" w:usb2="00000000" w:usb3="00000000" w:csb0="00000001" w:csb1="00000000"/>
  </w:font>
  <w:font w:name="ITC Garamond Light">
    <w:charset w:val="00"/>
    <w:family w:val="auto"/>
    <w:pitch w:val="variable"/>
    <w:sig w:usb0="00000003" w:usb1="00000000" w:usb2="00000000" w:usb3="00000000" w:csb0="00000001" w:csb1="00000000"/>
  </w:font>
  <w:font w:name="ITC Garam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BF78E" w14:textId="77777777" w:rsidR="0085766F" w:rsidRDefault="0085766F">
    <w:pPr>
      <w:pStyle w:val="Sidefod"/>
      <w:jc w:val="right"/>
    </w:pPr>
  </w:p>
  <w:p w14:paraId="6554D89A" w14:textId="661F2A08" w:rsidR="0085766F" w:rsidRDefault="00A14950" w:rsidP="00A14950">
    <w:pPr>
      <w:pStyle w:val="Sidefod"/>
    </w:pPr>
    <w:r w:rsidRPr="00325697">
      <w:rPr>
        <w:noProof/>
        <w:lang w:val="da-DK" w:eastAsia="da-DK"/>
      </w:rPr>
      <w:drawing>
        <wp:inline distT="0" distB="0" distL="0" distR="0" wp14:anchorId="549C73C2" wp14:editId="015F0A12">
          <wp:extent cx="6332220" cy="53848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538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2E642" w14:textId="77777777" w:rsidR="00311B0F" w:rsidRDefault="00311B0F" w:rsidP="00052B6E">
      <w:pPr>
        <w:spacing w:after="0" w:line="240" w:lineRule="auto"/>
      </w:pPr>
      <w:r>
        <w:separator/>
      </w:r>
    </w:p>
  </w:footnote>
  <w:footnote w:type="continuationSeparator" w:id="0">
    <w:p w14:paraId="4CCDC608" w14:textId="77777777" w:rsidR="00311B0F" w:rsidRDefault="00311B0F" w:rsidP="00052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74C47" w14:textId="3B1952EB" w:rsidR="00052B6E" w:rsidRPr="00A14950" w:rsidRDefault="00A14950" w:rsidP="00A14950">
    <w:pPr>
      <w:pStyle w:val="Sidehoved"/>
    </w:pPr>
    <w:r w:rsidRPr="00DE578A">
      <w:rPr>
        <w:noProof/>
        <w:lang w:val="da-DK" w:eastAsia="da-DK"/>
      </w:rPr>
      <w:drawing>
        <wp:inline distT="0" distB="0" distL="0" distR="0" wp14:anchorId="558EDBA9" wp14:editId="2DAD0C00">
          <wp:extent cx="6332220" cy="44450"/>
          <wp:effectExtent l="0" t="0" r="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44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AF323C"/>
    <w:multiLevelType w:val="multilevel"/>
    <w:tmpl w:val="EC18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217E49"/>
    <w:multiLevelType w:val="hybridMultilevel"/>
    <w:tmpl w:val="23AA9B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D002C6C"/>
    <w:multiLevelType w:val="hybridMultilevel"/>
    <w:tmpl w:val="CC4C03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B6E"/>
    <w:rsid w:val="00051407"/>
    <w:rsid w:val="0005242D"/>
    <w:rsid w:val="00052B6E"/>
    <w:rsid w:val="000E22B8"/>
    <w:rsid w:val="000E521F"/>
    <w:rsid w:val="001368C6"/>
    <w:rsid w:val="00191A54"/>
    <w:rsid w:val="00192807"/>
    <w:rsid w:val="001E0AB0"/>
    <w:rsid w:val="001F390A"/>
    <w:rsid w:val="00236F09"/>
    <w:rsid w:val="002F178F"/>
    <w:rsid w:val="00311B0F"/>
    <w:rsid w:val="003814F3"/>
    <w:rsid w:val="003B2CDD"/>
    <w:rsid w:val="00523E2D"/>
    <w:rsid w:val="00561F2C"/>
    <w:rsid w:val="00576D55"/>
    <w:rsid w:val="005E13CB"/>
    <w:rsid w:val="005E3F99"/>
    <w:rsid w:val="00683C0D"/>
    <w:rsid w:val="006D087F"/>
    <w:rsid w:val="006E0D7E"/>
    <w:rsid w:val="0076390C"/>
    <w:rsid w:val="007D6F52"/>
    <w:rsid w:val="0085104E"/>
    <w:rsid w:val="0085766F"/>
    <w:rsid w:val="00885381"/>
    <w:rsid w:val="008B2C0B"/>
    <w:rsid w:val="008F09FA"/>
    <w:rsid w:val="00930791"/>
    <w:rsid w:val="00950865"/>
    <w:rsid w:val="0098537A"/>
    <w:rsid w:val="00986D4B"/>
    <w:rsid w:val="009A2763"/>
    <w:rsid w:val="009B657F"/>
    <w:rsid w:val="009C6558"/>
    <w:rsid w:val="00A06BE7"/>
    <w:rsid w:val="00A14950"/>
    <w:rsid w:val="00A22043"/>
    <w:rsid w:val="00A73000"/>
    <w:rsid w:val="00AC57C0"/>
    <w:rsid w:val="00AD3AC7"/>
    <w:rsid w:val="00B254B7"/>
    <w:rsid w:val="00B5100C"/>
    <w:rsid w:val="00B564AE"/>
    <w:rsid w:val="00C33967"/>
    <w:rsid w:val="00C3770A"/>
    <w:rsid w:val="00CC3CA7"/>
    <w:rsid w:val="00CD389E"/>
    <w:rsid w:val="00CE3E91"/>
    <w:rsid w:val="00D06175"/>
    <w:rsid w:val="00D334BE"/>
    <w:rsid w:val="00D70836"/>
    <w:rsid w:val="00D7729D"/>
    <w:rsid w:val="00D77A09"/>
    <w:rsid w:val="00D85307"/>
    <w:rsid w:val="00E933AC"/>
    <w:rsid w:val="00F25360"/>
    <w:rsid w:val="00F506A7"/>
    <w:rsid w:val="00FF2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14DDF"/>
  <w15:chartTrackingRefBased/>
  <w15:docId w15:val="{C139D605-42BB-438D-ACB8-7B4E89ABE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2204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da-DK"/>
    </w:rPr>
  </w:style>
  <w:style w:type="paragraph" w:styleId="Overskrift3">
    <w:name w:val="heading 3"/>
    <w:basedOn w:val="Normal"/>
    <w:link w:val="Overskrift3Tegn"/>
    <w:uiPriority w:val="9"/>
    <w:qFormat/>
    <w:rsid w:val="00A22043"/>
    <w:pPr>
      <w:spacing w:before="100" w:beforeAutospacing="1" w:after="100" w:afterAutospacing="1" w:line="240" w:lineRule="auto"/>
      <w:outlineLvl w:val="2"/>
    </w:pPr>
    <w:rPr>
      <w:rFonts w:ascii="Times New Roman" w:hAnsi="Times New Roman" w:cs="Times New Roman"/>
      <w:b/>
      <w:bCs/>
      <w:sz w:val="27"/>
      <w:szCs w:val="27"/>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052B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52B6E"/>
    <w:rPr>
      <w:rFonts w:asciiTheme="majorHAnsi" w:eastAsiaTheme="majorEastAsia" w:hAnsiTheme="majorHAnsi" w:cstheme="majorBidi"/>
      <w:spacing w:val="-10"/>
      <w:kern w:val="28"/>
      <w:sz w:val="56"/>
      <w:szCs w:val="56"/>
    </w:rPr>
  </w:style>
  <w:style w:type="paragraph" w:styleId="Sidehoved">
    <w:name w:val="header"/>
    <w:basedOn w:val="Normal"/>
    <w:link w:val="SidehovedTegn"/>
    <w:uiPriority w:val="99"/>
    <w:unhideWhenUsed/>
    <w:rsid w:val="00052B6E"/>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052B6E"/>
  </w:style>
  <w:style w:type="paragraph" w:styleId="Sidefod">
    <w:name w:val="footer"/>
    <w:basedOn w:val="Normal"/>
    <w:link w:val="SidefodTegn"/>
    <w:uiPriority w:val="99"/>
    <w:unhideWhenUsed/>
    <w:rsid w:val="00052B6E"/>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052B6E"/>
  </w:style>
  <w:style w:type="paragraph" w:styleId="Undertitel">
    <w:name w:val="Subtitle"/>
    <w:basedOn w:val="Normal"/>
    <w:next w:val="Normal"/>
    <w:link w:val="UndertitelTegn"/>
    <w:uiPriority w:val="11"/>
    <w:qFormat/>
    <w:rsid w:val="00052B6E"/>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052B6E"/>
    <w:rPr>
      <w:rFonts w:eastAsiaTheme="minorEastAsia"/>
      <w:color w:val="5A5A5A" w:themeColor="text1" w:themeTint="A5"/>
      <w:spacing w:val="15"/>
    </w:rPr>
  </w:style>
  <w:style w:type="character" w:styleId="Hyperlink">
    <w:name w:val="Hyperlink"/>
    <w:basedOn w:val="Standardskrifttypeiafsnit"/>
    <w:uiPriority w:val="99"/>
    <w:unhideWhenUsed/>
    <w:rsid w:val="0085766F"/>
    <w:rPr>
      <w:color w:val="0563C1" w:themeColor="hyperlink"/>
      <w:u w:val="single"/>
    </w:rPr>
  </w:style>
  <w:style w:type="character" w:customStyle="1" w:styleId="Mention">
    <w:name w:val="Mention"/>
    <w:basedOn w:val="Standardskrifttypeiafsnit"/>
    <w:uiPriority w:val="99"/>
    <w:semiHidden/>
    <w:unhideWhenUsed/>
    <w:rsid w:val="0085766F"/>
    <w:rPr>
      <w:color w:val="2B579A"/>
      <w:shd w:val="clear" w:color="auto" w:fill="E6E6E6"/>
    </w:rPr>
  </w:style>
  <w:style w:type="character" w:customStyle="1" w:styleId="Overskrift1Tegn">
    <w:name w:val="Overskrift 1 Tegn"/>
    <w:basedOn w:val="Standardskrifttypeiafsnit"/>
    <w:link w:val="Overskrift1"/>
    <w:uiPriority w:val="9"/>
    <w:rsid w:val="00A22043"/>
    <w:rPr>
      <w:rFonts w:asciiTheme="majorHAnsi" w:eastAsiaTheme="majorEastAsia" w:hAnsiTheme="majorHAnsi" w:cstheme="majorBidi"/>
      <w:color w:val="2F5496" w:themeColor="accent1" w:themeShade="BF"/>
      <w:sz w:val="32"/>
      <w:szCs w:val="32"/>
      <w:lang w:val="da-DK"/>
    </w:rPr>
  </w:style>
  <w:style w:type="character" w:customStyle="1" w:styleId="Overskrift3Tegn">
    <w:name w:val="Overskrift 3 Tegn"/>
    <w:basedOn w:val="Standardskrifttypeiafsnit"/>
    <w:link w:val="Overskrift3"/>
    <w:uiPriority w:val="9"/>
    <w:rsid w:val="00A22043"/>
    <w:rPr>
      <w:rFonts w:ascii="Times New Roman" w:hAnsi="Times New Roman" w:cs="Times New Roman"/>
      <w:b/>
      <w:bCs/>
      <w:sz w:val="27"/>
      <w:szCs w:val="27"/>
      <w:lang w:val="da-DK" w:eastAsia="da-DK"/>
    </w:rPr>
  </w:style>
  <w:style w:type="paragraph" w:styleId="Listeafsnit">
    <w:name w:val="List Paragraph"/>
    <w:basedOn w:val="Normal"/>
    <w:uiPriority w:val="34"/>
    <w:qFormat/>
    <w:rsid w:val="008F09FA"/>
    <w:pPr>
      <w:ind w:left="720"/>
      <w:contextualSpacing/>
    </w:pPr>
  </w:style>
  <w:style w:type="character" w:styleId="BesgtLink">
    <w:name w:val="FollowedHyperlink"/>
    <w:basedOn w:val="Standardskrifttypeiafsnit"/>
    <w:uiPriority w:val="99"/>
    <w:semiHidden/>
    <w:unhideWhenUsed/>
    <w:rsid w:val="002F17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cratch.mit.edu/projects/143272259/"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cratch.mit.edu/projects/142850378/"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398</Words>
  <Characters>2433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Erkmann</dc:creator>
  <cp:keywords/>
  <dc:description/>
  <cp:lastModifiedBy>Elisa Nadire Caeli</cp:lastModifiedBy>
  <cp:revision>5</cp:revision>
  <dcterms:created xsi:type="dcterms:W3CDTF">2017-02-03T22:43:00Z</dcterms:created>
  <dcterms:modified xsi:type="dcterms:W3CDTF">2017-03-08T17:09:00Z</dcterms:modified>
</cp:coreProperties>
</file>